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E" w:rsidRDefault="001E3CAE" w:rsidP="001E3CAE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A5E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CAE" w:rsidRPr="00127886" w:rsidRDefault="001E3CAE" w:rsidP="001E3CAE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886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Pr="00127886">
        <w:rPr>
          <w:rFonts w:ascii="Times New Roman" w:hAnsi="Times New Roman" w:cs="Times New Roman"/>
          <w:sz w:val="24"/>
          <w:szCs w:val="24"/>
        </w:rPr>
        <w:t xml:space="preserve">Думы Черниговского района </w:t>
      </w:r>
      <w:r w:rsidRPr="0012788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от </w:t>
      </w:r>
      <w:r w:rsidR="00612FAD">
        <w:rPr>
          <w:rFonts w:ascii="Times New Roman" w:hAnsi="Times New Roman" w:cs="Times New Roman"/>
          <w:sz w:val="24"/>
          <w:szCs w:val="24"/>
        </w:rPr>
        <w:t>03.08.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127886">
        <w:rPr>
          <w:rFonts w:ascii="Times New Roman" w:hAnsi="Times New Roman" w:cs="Times New Roman"/>
          <w:sz w:val="24"/>
          <w:szCs w:val="24"/>
        </w:rPr>
        <w:t xml:space="preserve"> года   №</w:t>
      </w:r>
      <w:r w:rsidR="00612FAD">
        <w:rPr>
          <w:rFonts w:ascii="Times New Roman" w:hAnsi="Times New Roman" w:cs="Times New Roman"/>
          <w:sz w:val="24"/>
          <w:szCs w:val="24"/>
        </w:rPr>
        <w:t>229-</w:t>
      </w:r>
      <w:r w:rsidRPr="00127886">
        <w:rPr>
          <w:rFonts w:ascii="Times New Roman" w:hAnsi="Times New Roman" w:cs="Times New Roman"/>
          <w:sz w:val="24"/>
          <w:szCs w:val="24"/>
        </w:rPr>
        <w:t>НПА</w:t>
      </w:r>
    </w:p>
    <w:p w:rsidR="001E3CAE" w:rsidRDefault="001E3CAE" w:rsidP="001E3CAE">
      <w:pPr>
        <w:pStyle w:val="ConsNormal"/>
        <w:widowControl/>
        <w:ind w:right="0" w:firstLine="540"/>
        <w:jc w:val="right"/>
        <w:rPr>
          <w:rFonts w:eastAsia="Times New Roman" w:cs="Times New Roman"/>
          <w:sz w:val="28"/>
          <w:szCs w:val="28"/>
        </w:rPr>
      </w:pPr>
    </w:p>
    <w:p w:rsidR="001E3CAE" w:rsidRDefault="001E3CAE" w:rsidP="001E3CAE">
      <w:pPr>
        <w:pStyle w:val="ConsNormal"/>
        <w:widowControl/>
        <w:ind w:right="0" w:firstLine="540"/>
        <w:rPr>
          <w:rFonts w:eastAsia="Times New Roman" w:cs="Times New Roman"/>
          <w:sz w:val="28"/>
          <w:szCs w:val="28"/>
        </w:rPr>
      </w:pPr>
    </w:p>
    <w:p w:rsidR="001E3CAE" w:rsidRDefault="001E3CAE" w:rsidP="001E3CA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1E3CAE" w:rsidRDefault="001E3CAE" w:rsidP="001E3CA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распоряжения имуществом, включенным в перечень</w:t>
      </w:r>
      <w:r w:rsidRPr="00445356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 w:rsidRPr="00445356">
        <w:rPr>
          <w:rFonts w:ascii="Times New Roman" w:hAnsi="Times New Roman" w:cs="Times New Roman"/>
          <w:sz w:val="26"/>
          <w:szCs w:val="26"/>
        </w:rPr>
        <w:t xml:space="preserve">муниципального района, предназначенного для </w:t>
      </w:r>
      <w:r>
        <w:rPr>
          <w:rFonts w:ascii="Times New Roman" w:hAnsi="Times New Roman" w:cs="Times New Roman"/>
          <w:sz w:val="26"/>
          <w:szCs w:val="26"/>
        </w:rPr>
        <w:t>оказания имущественной поддержки</w:t>
      </w:r>
      <w:r w:rsidRPr="00445356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3CAE" w:rsidRDefault="001E3CAE" w:rsidP="001E3CAE">
      <w:pPr>
        <w:pStyle w:val="ConsNormal"/>
        <w:widowControl/>
        <w:ind w:right="0" w:firstLine="540"/>
        <w:rPr>
          <w:rFonts w:eastAsia="Times New Roman" w:cs="Times New Roman"/>
          <w:sz w:val="28"/>
          <w:szCs w:val="28"/>
        </w:rPr>
      </w:pPr>
    </w:p>
    <w:p w:rsidR="001E3CAE" w:rsidRPr="001E3CAE" w:rsidRDefault="001E3CAE" w:rsidP="001E3CAE">
      <w:pPr>
        <w:pStyle w:val="20"/>
        <w:shd w:val="clear" w:color="auto" w:fill="auto"/>
        <w:tabs>
          <w:tab w:val="left" w:pos="5102"/>
        </w:tabs>
        <w:spacing w:after="299" w:line="280" w:lineRule="exact"/>
        <w:ind w:firstLine="0"/>
        <w:jc w:val="center"/>
        <w:rPr>
          <w:rFonts w:ascii="Times New Roman" w:hAnsi="Times New Roman" w:cs="Times New Roman"/>
        </w:rPr>
      </w:pPr>
      <w:r w:rsidRPr="001E3CAE">
        <w:rPr>
          <w:rFonts w:ascii="Times New Roman" w:hAnsi="Times New Roman" w:cs="Times New Roman"/>
          <w:color w:val="000000"/>
          <w:lang w:bidi="ru-RU"/>
        </w:rPr>
        <w:t>1. Общие положения</w:t>
      </w:r>
    </w:p>
    <w:p w:rsidR="001E3CAE" w:rsidRPr="001E3CAE" w:rsidRDefault="001E3CAE" w:rsidP="001E3CAE">
      <w:pPr>
        <w:pStyle w:val="20"/>
        <w:shd w:val="clear" w:color="auto" w:fill="auto"/>
        <w:tabs>
          <w:tab w:val="left" w:pos="2843"/>
        </w:tabs>
        <w:spacing w:line="320" w:lineRule="exact"/>
        <w:ind w:firstLine="567"/>
        <w:jc w:val="both"/>
        <w:rPr>
          <w:rFonts w:ascii="Times New Roman" w:hAnsi="Times New Roman" w:cs="Times New Roman"/>
        </w:rPr>
      </w:pPr>
      <w:r w:rsidRPr="001E3CAE">
        <w:rPr>
          <w:rFonts w:ascii="Times New Roman" w:hAnsi="Times New Roman" w:cs="Times New Roman"/>
          <w:color w:val="000000"/>
          <w:lang w:bidi="ru-RU"/>
        </w:rPr>
        <w:t xml:space="preserve">1.1. Настоящий Порядок устанавливает порядок и </w:t>
      </w:r>
      <w:r w:rsidRPr="001E3CAE">
        <w:rPr>
          <w:rFonts w:ascii="Times New Roman" w:hAnsi="Times New Roman" w:cs="Times New Roman"/>
        </w:rPr>
        <w:t xml:space="preserve">условия предоставления в пользование </w:t>
      </w:r>
      <w:r w:rsidRPr="001E3CAE">
        <w:rPr>
          <w:rFonts w:ascii="Times New Roman" w:hAnsi="Times New Roman" w:cs="Times New Roman"/>
          <w:color w:val="000000"/>
          <w:lang w:bidi="ru-RU"/>
        </w:rPr>
        <w:t>для субъектов малого и среднего предпринимательства имущества, включенного в Перечень муниципального имущества Черниговского муниципального района,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1.2. 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 xml:space="preserve"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</w:t>
      </w:r>
      <w:r w:rsidRPr="00495E0D">
        <w:rPr>
          <w:color w:val="000000"/>
          <w:sz w:val="28"/>
          <w:szCs w:val="28"/>
          <w:lang w:eastAsia="en-US" w:bidi="en-US"/>
        </w:rPr>
        <w:t xml:space="preserve">1 </w:t>
      </w:r>
      <w:r w:rsidRPr="00495E0D">
        <w:rPr>
          <w:color w:val="000000"/>
          <w:sz w:val="28"/>
          <w:szCs w:val="28"/>
          <w:lang w:eastAsia="ru-RU" w:bidi="ru-RU"/>
        </w:rPr>
        <w:t>и 9 статьи</w:t>
      </w:r>
      <w:r>
        <w:rPr>
          <w:color w:val="000000"/>
          <w:sz w:val="28"/>
          <w:szCs w:val="28"/>
          <w:lang w:eastAsia="ru-RU" w:bidi="ru-RU"/>
        </w:rPr>
        <w:t xml:space="preserve"> 17.1 Федерального закона от 26.07.</w:t>
      </w:r>
      <w:r w:rsidRPr="00495E0D">
        <w:rPr>
          <w:color w:val="000000"/>
          <w:sz w:val="28"/>
          <w:szCs w:val="28"/>
          <w:lang w:eastAsia="ru-RU" w:bidi="ru-RU"/>
        </w:rPr>
        <w:t xml:space="preserve">2006 № 135-ФЗ «О защите конкуренции» (далее - Закон о защите конкуренции) и пунктом 2 статьи 39.6 </w:t>
      </w:r>
      <w:r w:rsidRPr="00495E0D">
        <w:rPr>
          <w:color w:val="000000"/>
          <w:sz w:val="28"/>
          <w:szCs w:val="28"/>
          <w:u w:val="single"/>
          <w:lang w:eastAsia="ru-RU" w:bidi="ru-RU"/>
        </w:rPr>
        <w:t>З</w:t>
      </w:r>
      <w:r w:rsidRPr="00495E0D">
        <w:rPr>
          <w:color w:val="000000"/>
          <w:sz w:val="28"/>
          <w:szCs w:val="28"/>
          <w:lang w:eastAsia="ru-RU" w:bidi="ru-RU"/>
        </w:rPr>
        <w:t>емельного кодекса Российской Федерации.</w:t>
      </w:r>
      <w:proofErr w:type="gramEnd"/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1.3. 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>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95E0D">
        <w:rPr>
          <w:color w:val="000000"/>
          <w:sz w:val="28"/>
          <w:szCs w:val="28"/>
          <w:lang w:eastAsia="ru-RU" w:bidi="ru-RU"/>
        </w:rPr>
        <w:t>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</w:t>
      </w:r>
      <w:proofErr w:type="gramEnd"/>
      <w:r w:rsidRPr="00495E0D">
        <w:rPr>
          <w:color w:val="000000"/>
          <w:sz w:val="28"/>
          <w:szCs w:val="28"/>
          <w:lang w:eastAsia="ru-RU" w:bidi="ru-RU"/>
        </w:rPr>
        <w:t xml:space="preserve"> статьи 14 Федерального закона от 24.07.2007 № 209-ФЗ «О развитии малого и среднего предпринимательства в Российской Федерации». 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1.4. </w:t>
      </w:r>
      <w:r w:rsidRPr="00495E0D">
        <w:rPr>
          <w:color w:val="000000"/>
          <w:sz w:val="28"/>
          <w:szCs w:val="28"/>
          <w:lang w:eastAsia="ru-RU" w:bidi="ru-RU"/>
        </w:rPr>
        <w:t xml:space="preserve">Имущество, включенное в Перечень, предоставляется в аренду, если в отношении него не заключен действующий договор аренды, в том 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>числе</w:t>
      </w:r>
      <w:proofErr w:type="gramEnd"/>
      <w:r w:rsidRPr="00495E0D">
        <w:rPr>
          <w:color w:val="000000"/>
          <w:sz w:val="28"/>
          <w:szCs w:val="28"/>
          <w:lang w:eastAsia="ru-RU" w:bidi="ru-RU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495E0D">
        <w:rPr>
          <w:color w:val="000000"/>
          <w:sz w:val="28"/>
          <w:szCs w:val="28"/>
          <w:lang w:eastAsia="ru-RU" w:bidi="ru-RU"/>
        </w:rPr>
        <w:t xml:space="preserve">Порядок предоставления имущества, включенного в Перечень 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jc w:val="center"/>
        <w:rPr>
          <w:color w:val="000000"/>
          <w:sz w:val="28"/>
          <w:szCs w:val="28"/>
          <w:lang w:eastAsia="ru-RU" w:bidi="ru-RU"/>
        </w:rPr>
      </w:pPr>
      <w:r w:rsidRPr="00495E0D">
        <w:rPr>
          <w:color w:val="000000"/>
          <w:sz w:val="28"/>
          <w:szCs w:val="28"/>
          <w:lang w:eastAsia="ru-RU" w:bidi="ru-RU"/>
        </w:rPr>
        <w:t>(за исключением земельных участков)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2.1. </w:t>
      </w:r>
      <w:r w:rsidRPr="00495E0D">
        <w:rPr>
          <w:color w:val="000000"/>
          <w:sz w:val="28"/>
          <w:szCs w:val="28"/>
          <w:lang w:eastAsia="ru-RU" w:bidi="ru-RU"/>
        </w:rPr>
        <w:t>Имущество, включенное в Перечень (за исключением земельных участков), предоставляется в аренду</w:t>
      </w:r>
      <w:r>
        <w:rPr>
          <w:color w:val="000000"/>
          <w:sz w:val="28"/>
          <w:szCs w:val="28"/>
          <w:lang w:eastAsia="ru-RU" w:bidi="ru-RU"/>
        </w:rPr>
        <w:t xml:space="preserve"> правообладателем этого имущества:</w:t>
      </w:r>
      <w:r w:rsidRPr="00495E0D">
        <w:rPr>
          <w:color w:val="000000"/>
          <w:sz w:val="28"/>
          <w:szCs w:val="28"/>
          <w:lang w:eastAsia="ru-RU" w:bidi="ru-RU"/>
        </w:rPr>
        <w:t xml:space="preserve"> 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495E0D">
        <w:rPr>
          <w:color w:val="000000"/>
          <w:sz w:val="28"/>
          <w:szCs w:val="28"/>
          <w:lang w:eastAsia="ru-RU" w:bidi="ru-RU"/>
        </w:rPr>
        <w:t>в отношении имущества казны</w:t>
      </w:r>
      <w:r>
        <w:rPr>
          <w:color w:val="000000"/>
          <w:sz w:val="28"/>
          <w:szCs w:val="28"/>
          <w:lang w:eastAsia="ru-RU" w:bidi="ru-RU"/>
        </w:rPr>
        <w:t xml:space="preserve"> Черниговского района – администрацией Черниговского района;</w:t>
      </w:r>
      <w:r w:rsidRPr="00495E0D">
        <w:rPr>
          <w:color w:val="000000"/>
          <w:sz w:val="28"/>
          <w:szCs w:val="28"/>
          <w:lang w:eastAsia="ru-RU" w:bidi="ru-RU"/>
        </w:rPr>
        <w:t xml:space="preserve"> </w:t>
      </w:r>
      <w:r w:rsidRPr="00495E0D">
        <w:rPr>
          <w:color w:val="000000"/>
          <w:sz w:val="28"/>
          <w:szCs w:val="28"/>
          <w:lang w:eastAsia="ru-RU" w:bidi="ru-RU"/>
        </w:rPr>
        <w:tab/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495E0D">
        <w:rPr>
          <w:color w:val="000000"/>
          <w:sz w:val="28"/>
          <w:szCs w:val="28"/>
          <w:lang w:eastAsia="ru-RU" w:bidi="ru-RU"/>
        </w:rPr>
        <w:t xml:space="preserve">в отношении </w:t>
      </w:r>
      <w:r>
        <w:rPr>
          <w:color w:val="000000"/>
          <w:sz w:val="28"/>
          <w:szCs w:val="28"/>
          <w:lang w:eastAsia="ru-RU" w:bidi="ru-RU"/>
        </w:rPr>
        <w:t>муниципального</w:t>
      </w:r>
      <w:r w:rsidRPr="00495E0D">
        <w:rPr>
          <w:color w:val="000000"/>
          <w:sz w:val="28"/>
          <w:szCs w:val="28"/>
          <w:lang w:eastAsia="ru-RU" w:bidi="ru-RU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color w:val="000000"/>
          <w:sz w:val="28"/>
          <w:szCs w:val="28"/>
          <w:lang w:eastAsia="ru-RU" w:bidi="ru-RU"/>
        </w:rPr>
        <w:t xml:space="preserve">муниципальным </w:t>
      </w:r>
      <w:r w:rsidRPr="00495E0D">
        <w:rPr>
          <w:color w:val="000000"/>
          <w:sz w:val="28"/>
          <w:szCs w:val="28"/>
          <w:lang w:eastAsia="ru-RU" w:bidi="ru-RU"/>
        </w:rPr>
        <w:t xml:space="preserve">унитарным предприятием, на праве оперативного управления за </w:t>
      </w:r>
      <w:r>
        <w:rPr>
          <w:color w:val="000000"/>
          <w:sz w:val="28"/>
          <w:szCs w:val="28"/>
          <w:lang w:eastAsia="ru-RU" w:bidi="ru-RU"/>
        </w:rPr>
        <w:t>муниципальным</w:t>
      </w:r>
      <w:r w:rsidRPr="00495E0D">
        <w:rPr>
          <w:color w:val="000000"/>
          <w:sz w:val="28"/>
          <w:szCs w:val="28"/>
          <w:lang w:eastAsia="ru-RU" w:bidi="ru-RU"/>
        </w:rPr>
        <w:t xml:space="preserve"> учреждением - соответствующее предприятие или учреждение (далее - балансодержатель).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95E0D">
        <w:rPr>
          <w:color w:val="000000"/>
          <w:sz w:val="28"/>
          <w:szCs w:val="28"/>
          <w:lang w:eastAsia="ru-RU" w:bidi="ru-RU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 </w:t>
      </w:r>
      <w:r w:rsidRPr="00495E0D">
        <w:rPr>
          <w:color w:val="000000"/>
          <w:sz w:val="28"/>
          <w:szCs w:val="28"/>
          <w:lang w:eastAsia="ru-RU" w:bidi="ru-RU"/>
        </w:rPr>
        <w:t>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2.2.1. 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color w:val="000000"/>
          <w:sz w:val="28"/>
          <w:szCs w:val="28"/>
          <w:lang w:eastAsia="ru-RU" w:bidi="ru-RU"/>
        </w:rPr>
        <w:t>ой антимонопольной службы от 10.02.</w:t>
      </w:r>
      <w:r w:rsidRPr="00495E0D">
        <w:rPr>
          <w:color w:val="000000"/>
          <w:sz w:val="28"/>
          <w:szCs w:val="28"/>
          <w:lang w:eastAsia="ru-RU" w:bidi="ru-RU"/>
        </w:rPr>
        <w:t>2010 № 67 «О порядке проведения конкурсов или аукционов на право заключения</w:t>
      </w:r>
      <w:proofErr w:type="gramEnd"/>
      <w:r w:rsidRPr="00495E0D">
        <w:rPr>
          <w:color w:val="000000"/>
          <w:sz w:val="28"/>
          <w:szCs w:val="28"/>
          <w:lang w:eastAsia="ru-RU" w:bidi="ru-RU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2.2.2. 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>По заявлению Субъекта о предоставлении имущества без проведения торгов по основаниям, установл</w:t>
      </w:r>
      <w:r>
        <w:rPr>
          <w:color w:val="000000"/>
          <w:sz w:val="28"/>
          <w:szCs w:val="28"/>
          <w:lang w:eastAsia="ru-RU" w:bidi="ru-RU"/>
        </w:rPr>
        <w:t xml:space="preserve">енным частями 1 и 9 статьи 17.1 </w:t>
      </w:r>
      <w:r w:rsidRPr="00495E0D">
        <w:rPr>
          <w:color w:val="000000"/>
          <w:sz w:val="28"/>
          <w:szCs w:val="28"/>
          <w:lang w:eastAsia="ru-RU" w:bidi="ru-RU"/>
        </w:rPr>
        <w:t xml:space="preserve">Закона о защите конкуренции, осуществляется в соответствии с </w:t>
      </w:r>
      <w:r>
        <w:rPr>
          <w:color w:val="000000"/>
          <w:sz w:val="28"/>
          <w:szCs w:val="28"/>
          <w:lang w:eastAsia="ru-RU" w:bidi="ru-RU"/>
        </w:rPr>
        <w:t xml:space="preserve">действующим законодательством, регулирующим заключение договоров аренды в отношении муниципального имущества, в том числе </w:t>
      </w:r>
      <w:r w:rsidRPr="00495E0D">
        <w:rPr>
          <w:color w:val="000000"/>
          <w:sz w:val="28"/>
          <w:szCs w:val="28"/>
          <w:lang w:eastAsia="ru-RU" w:bidi="ru-RU"/>
        </w:rPr>
        <w:t xml:space="preserve">в порядке предоставления государственной преференции с предварительного согласия антимонопольного органа в соответствии с частью 1 статьи 19 указанного Федерального закона. </w:t>
      </w:r>
      <w:proofErr w:type="gramEnd"/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95E0D">
        <w:rPr>
          <w:color w:val="000000"/>
          <w:sz w:val="28"/>
          <w:szCs w:val="28"/>
          <w:lang w:eastAsia="ru-RU" w:bidi="ru-RU"/>
        </w:rPr>
        <w:t>2.3</w:t>
      </w:r>
      <w:r>
        <w:rPr>
          <w:color w:val="000000"/>
          <w:sz w:val="28"/>
          <w:szCs w:val="28"/>
          <w:lang w:eastAsia="ru-RU" w:bidi="ru-RU"/>
        </w:rPr>
        <w:t>. В случае, указанном в пункте 2.</w:t>
      </w:r>
      <w:r w:rsidRPr="00495E0D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.1 </w:t>
      </w:r>
      <w:r w:rsidRPr="00495E0D">
        <w:rPr>
          <w:color w:val="000000"/>
          <w:sz w:val="28"/>
          <w:szCs w:val="28"/>
          <w:lang w:eastAsia="ru-RU" w:bidi="ru-RU"/>
        </w:rPr>
        <w:t>настоящего По</w:t>
      </w:r>
      <w:r>
        <w:rPr>
          <w:color w:val="000000"/>
          <w:sz w:val="28"/>
          <w:szCs w:val="28"/>
          <w:lang w:eastAsia="ru-RU" w:bidi="ru-RU"/>
        </w:rPr>
        <w:t xml:space="preserve">рядка, а </w:t>
      </w:r>
      <w:proofErr w:type="gramStart"/>
      <w:r>
        <w:rPr>
          <w:color w:val="000000"/>
          <w:sz w:val="28"/>
          <w:szCs w:val="28"/>
          <w:lang w:eastAsia="ru-RU" w:bidi="ru-RU"/>
        </w:rPr>
        <w:t>также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495E0D">
        <w:rPr>
          <w:color w:val="000000"/>
          <w:sz w:val="28"/>
          <w:szCs w:val="28"/>
          <w:lang w:eastAsia="ru-RU" w:bidi="ru-RU"/>
        </w:rPr>
        <w:t xml:space="preserve">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</w:t>
      </w:r>
      <w:r>
        <w:rPr>
          <w:color w:val="000000"/>
          <w:sz w:val="28"/>
          <w:szCs w:val="28"/>
          <w:lang w:eastAsia="ru-RU" w:bidi="ru-RU"/>
        </w:rPr>
        <w:t xml:space="preserve">позднее шести месяцев </w:t>
      </w:r>
      <w:r w:rsidRPr="00495E0D">
        <w:rPr>
          <w:color w:val="000000"/>
          <w:sz w:val="28"/>
          <w:szCs w:val="28"/>
          <w:lang w:eastAsia="ru-RU" w:bidi="ru-RU"/>
        </w:rPr>
        <w:t xml:space="preserve">с даты включения </w:t>
      </w:r>
      <w:r>
        <w:rPr>
          <w:color w:val="000000"/>
          <w:sz w:val="28"/>
          <w:szCs w:val="28"/>
          <w:lang w:eastAsia="ru-RU" w:bidi="ru-RU"/>
        </w:rPr>
        <w:t>имущества в</w:t>
      </w:r>
      <w:r w:rsidRPr="00495E0D">
        <w:rPr>
          <w:color w:val="000000"/>
          <w:sz w:val="28"/>
          <w:szCs w:val="28"/>
          <w:lang w:eastAsia="ru-RU" w:bidi="ru-RU"/>
        </w:rPr>
        <w:t xml:space="preserve"> Перечень организует проведение аукциона или конкурса на заключение договора аренды, в том числе размещает на официальном сайте Российской Федерации для размещения информации о проведении торгов www.torgi.gov.ru извещение о проведении торгов на право </w:t>
      </w:r>
      <w:r w:rsidRPr="00495E0D">
        <w:rPr>
          <w:color w:val="000000"/>
          <w:sz w:val="28"/>
          <w:szCs w:val="28"/>
          <w:lang w:eastAsia="ru-RU" w:bidi="ru-RU"/>
        </w:rPr>
        <w:lastRenderedPageBreak/>
        <w:t>заключения договора аренды в отношении испрашиваемого имущества.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2.4. </w:t>
      </w:r>
      <w:r w:rsidRPr="00495E0D">
        <w:rPr>
          <w:color w:val="000000"/>
          <w:sz w:val="28"/>
          <w:szCs w:val="28"/>
          <w:lang w:eastAsia="ru-RU" w:bidi="ru-RU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95E0D">
        <w:rPr>
          <w:color w:val="000000"/>
          <w:sz w:val="28"/>
          <w:szCs w:val="28"/>
          <w:lang w:eastAsia="ru-RU" w:bidi="ru-RU"/>
        </w:rPr>
        <w:t>имущества правами третьих лиц делается пометка: «</w:t>
      </w:r>
      <w:r>
        <w:rPr>
          <w:color w:val="000000"/>
          <w:sz w:val="28"/>
          <w:szCs w:val="28"/>
          <w:lang w:eastAsia="ru-RU" w:bidi="ru-RU"/>
        </w:rPr>
        <w:t>___»</w:t>
      </w:r>
      <w:r>
        <w:rPr>
          <w:color w:val="000000"/>
          <w:sz w:val="28"/>
          <w:szCs w:val="28"/>
          <w:lang w:eastAsia="ru-RU" w:bidi="ru-RU"/>
        </w:rPr>
        <w:tab/>
        <w:t>20___</w:t>
      </w:r>
      <w:r>
        <w:rPr>
          <w:color w:val="000000"/>
          <w:sz w:val="28"/>
          <w:szCs w:val="28"/>
          <w:lang w:eastAsia="ru-RU" w:bidi="ru-RU"/>
        </w:rPr>
        <w:tab/>
        <w:t xml:space="preserve"> года </w:t>
      </w:r>
      <w:r w:rsidRPr="00495E0D">
        <w:rPr>
          <w:color w:val="000000"/>
          <w:sz w:val="28"/>
          <w:szCs w:val="28"/>
          <w:lang w:eastAsia="ru-RU" w:bidi="ru-RU"/>
        </w:rPr>
        <w:t>поступило заявление о предоставлении имущества без проведения торгов».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Ответ заявителю о результатах рассмотрения заявления направляется Правообладателем в течение 1 месяца со дня поступления. 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2.5. </w:t>
      </w:r>
      <w:r w:rsidRPr="00495E0D">
        <w:rPr>
          <w:color w:val="000000"/>
          <w:sz w:val="28"/>
          <w:szCs w:val="28"/>
          <w:lang w:eastAsia="ru-RU" w:bidi="ru-RU"/>
        </w:rPr>
        <w:t>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95E0D">
        <w:rPr>
          <w:color w:val="000000"/>
          <w:sz w:val="28"/>
          <w:szCs w:val="28"/>
          <w:lang w:eastAsia="ru-RU" w:bidi="ru-RU"/>
        </w:rPr>
        <w:t>2.6. В случае</w:t>
      </w:r>
      <w:proofErr w:type="gramStart"/>
      <w:r w:rsidRPr="00495E0D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495E0D">
        <w:rPr>
          <w:color w:val="000000"/>
          <w:sz w:val="28"/>
          <w:szCs w:val="28"/>
          <w:lang w:eastAsia="ru-RU" w:bidi="ru-RU"/>
        </w:rPr>
        <w:t xml:space="preserve"> если заявление о предост</w:t>
      </w:r>
      <w:r>
        <w:rPr>
          <w:color w:val="000000"/>
          <w:sz w:val="28"/>
          <w:szCs w:val="28"/>
          <w:lang w:eastAsia="ru-RU" w:bidi="ru-RU"/>
        </w:rPr>
        <w:t xml:space="preserve">авлении имущества без </w:t>
      </w:r>
      <w:r w:rsidRPr="00495E0D">
        <w:rPr>
          <w:color w:val="000000"/>
          <w:sz w:val="28"/>
          <w:szCs w:val="28"/>
          <w:lang w:eastAsia="ru-RU" w:bidi="ru-RU"/>
        </w:rPr>
        <w:t>проведения торгов поступило Правообладателю после объявления торгов на заключение договора аренды имущества, оно рассматривается в случае,</w:t>
      </w:r>
      <w:r>
        <w:rPr>
          <w:color w:val="000000"/>
          <w:sz w:val="28"/>
          <w:szCs w:val="28"/>
          <w:lang w:eastAsia="ru-RU" w:bidi="ru-RU"/>
        </w:rPr>
        <w:t xml:space="preserve"> если окончание установленного </w:t>
      </w:r>
      <w:r w:rsidRPr="00495E0D">
        <w:rPr>
          <w:color w:val="000000"/>
          <w:sz w:val="28"/>
          <w:szCs w:val="28"/>
          <w:lang w:eastAsia="ru-RU" w:bidi="ru-RU"/>
        </w:rPr>
        <w:t>срока рассмотрения такого заявления</w:t>
      </w:r>
      <w:r>
        <w:rPr>
          <w:color w:val="000000"/>
          <w:sz w:val="28"/>
          <w:szCs w:val="28"/>
          <w:lang w:eastAsia="ru-RU" w:bidi="ru-RU"/>
        </w:rPr>
        <w:t xml:space="preserve"> (1 месяц)</w:t>
      </w:r>
      <w:r w:rsidRPr="00495E0D">
        <w:rPr>
          <w:color w:val="000000"/>
          <w:sz w:val="28"/>
          <w:szCs w:val="28"/>
          <w:lang w:eastAsia="ru-RU" w:bidi="ru-RU"/>
        </w:rPr>
        <w:t xml:space="preserve"> приходится на дату не позднее чем за четыре дня до наступления даты проведения аукциона или не позднее чем за тридцать о</w:t>
      </w:r>
      <w:r>
        <w:rPr>
          <w:color w:val="000000"/>
          <w:sz w:val="28"/>
          <w:szCs w:val="28"/>
          <w:lang w:eastAsia="ru-RU" w:bidi="ru-RU"/>
        </w:rPr>
        <w:t>дин день до проведения конкурса</w:t>
      </w:r>
      <w:r w:rsidRPr="00495E0D">
        <w:rPr>
          <w:color w:val="000000"/>
          <w:sz w:val="28"/>
          <w:szCs w:val="28"/>
          <w:lang w:eastAsia="ru-RU" w:bidi="ru-RU"/>
        </w:rPr>
        <w:t>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2.7. </w:t>
      </w:r>
      <w:r w:rsidRPr="00495E0D">
        <w:rPr>
          <w:color w:val="000000"/>
          <w:sz w:val="28"/>
          <w:szCs w:val="28"/>
          <w:lang w:eastAsia="ru-RU" w:bidi="ru-RU"/>
        </w:rPr>
        <w:t>В проект договора аренды недвижимого имущества (за исключением земельного участк</w:t>
      </w:r>
      <w:r>
        <w:rPr>
          <w:color w:val="000000"/>
          <w:sz w:val="28"/>
          <w:szCs w:val="28"/>
          <w:lang w:eastAsia="ru-RU" w:bidi="ru-RU"/>
        </w:rPr>
        <w:t>а) включаются следующие условия</w:t>
      </w:r>
      <w:r w:rsidRPr="00495E0D">
        <w:rPr>
          <w:color w:val="000000"/>
          <w:sz w:val="28"/>
          <w:szCs w:val="28"/>
          <w:lang w:eastAsia="ru-RU" w:bidi="ru-RU"/>
        </w:rPr>
        <w:t>: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2.7.1.т </w:t>
      </w:r>
      <w:r w:rsidRPr="00495E0D">
        <w:rPr>
          <w:color w:val="000000"/>
          <w:sz w:val="28"/>
          <w:szCs w:val="28"/>
          <w:lang w:eastAsia="ru-RU" w:bidi="ru-RU"/>
        </w:rPr>
        <w:t>Условие об обязанности арендатора по использованию объекта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95E0D">
        <w:rPr>
          <w:color w:val="000000"/>
          <w:sz w:val="28"/>
          <w:szCs w:val="28"/>
          <w:lang w:eastAsia="ru-RU" w:bidi="ru-RU"/>
        </w:rPr>
        <w:t>недвижимости в соответствии с целевым назна</w:t>
      </w:r>
      <w:r>
        <w:rPr>
          <w:color w:val="000000"/>
          <w:sz w:val="28"/>
          <w:szCs w:val="28"/>
          <w:lang w:eastAsia="ru-RU" w:bidi="ru-RU"/>
        </w:rPr>
        <w:t>чением,</w:t>
      </w:r>
      <w:r w:rsidRPr="00495E0D">
        <w:rPr>
          <w:color w:val="000000"/>
          <w:sz w:val="28"/>
          <w:szCs w:val="28"/>
          <w:lang w:eastAsia="ru-RU" w:bidi="ru-RU"/>
        </w:rPr>
        <w:t xml:space="preserve"> предусмотренным проектной </w:t>
      </w:r>
      <w:r>
        <w:rPr>
          <w:color w:val="000000"/>
          <w:sz w:val="28"/>
          <w:szCs w:val="28"/>
          <w:lang w:eastAsia="ru-RU" w:bidi="ru-RU"/>
        </w:rPr>
        <w:t xml:space="preserve">и технической документацией </w:t>
      </w:r>
      <w:r w:rsidRPr="00495E0D">
        <w:rPr>
          <w:color w:val="000000"/>
          <w:sz w:val="28"/>
          <w:szCs w:val="28"/>
          <w:lang w:eastAsia="ru-RU" w:bidi="ru-RU"/>
        </w:rPr>
        <w:t xml:space="preserve">на имущество; </w:t>
      </w:r>
      <w:r w:rsidRPr="00495E0D">
        <w:rPr>
          <w:color w:val="000000"/>
          <w:sz w:val="28"/>
          <w:szCs w:val="28"/>
          <w:lang w:eastAsia="ru-RU" w:bidi="ru-RU"/>
        </w:rPr>
        <w:tab/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2.7.2. Условие о сроке договора аренды, который</w:t>
      </w:r>
      <w:r w:rsidRPr="00495E0D">
        <w:rPr>
          <w:color w:val="000000"/>
          <w:sz w:val="28"/>
          <w:szCs w:val="28"/>
          <w:lang w:eastAsia="ru-RU" w:bidi="ru-RU"/>
        </w:rPr>
        <w:t xml:space="preserve">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2.7.7. </w:t>
      </w:r>
      <w:proofErr w:type="gramStart"/>
      <w:r w:rsidRPr="003070D2">
        <w:rPr>
          <w:sz w:val="28"/>
          <w:szCs w:val="28"/>
          <w:lang w:eastAsia="ru-RU" w:bidi="ru-RU"/>
        </w:rPr>
        <w:t>Условия, при соблюдении которых применяются установленные договором льготы по арендной плате за имущество,</w:t>
      </w:r>
      <w:r w:rsidRPr="000821C1">
        <w:rPr>
          <w:color w:val="FF0000"/>
          <w:sz w:val="28"/>
          <w:szCs w:val="28"/>
          <w:lang w:eastAsia="ru-RU" w:bidi="ru-RU"/>
        </w:rPr>
        <w:t xml:space="preserve"> </w:t>
      </w:r>
      <w:r w:rsidRPr="00495E0D">
        <w:rPr>
          <w:color w:val="000000"/>
          <w:sz w:val="28"/>
          <w:szCs w:val="28"/>
          <w:lang w:eastAsia="ru-RU" w:bidi="ru-RU"/>
        </w:rPr>
        <w:t>а также условие о том, что в случае отмены действия льгот по арендной плате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B5D52">
        <w:rPr>
          <w:color w:val="000000"/>
          <w:sz w:val="28"/>
          <w:szCs w:val="28"/>
          <w:lang w:eastAsia="ru-RU" w:bidi="ru-RU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0B5D52">
        <w:rPr>
          <w:color w:val="000000"/>
          <w:sz w:val="28"/>
          <w:szCs w:val="28"/>
          <w:lang w:eastAsia="ru-RU" w:bidi="ru-RU"/>
        </w:rPr>
        <w:t xml:space="preserve"> или муниципального имущества, утвержденными Приказо</w:t>
      </w:r>
      <w:r>
        <w:rPr>
          <w:color w:val="000000"/>
          <w:sz w:val="28"/>
          <w:szCs w:val="28"/>
          <w:lang w:eastAsia="ru-RU" w:bidi="ru-RU"/>
        </w:rPr>
        <w:t>м ФАС России № 67.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2.7.8. </w:t>
      </w:r>
      <w:r w:rsidRPr="000B5D52">
        <w:rPr>
          <w:color w:val="000000"/>
          <w:sz w:val="28"/>
          <w:szCs w:val="28"/>
          <w:lang w:eastAsia="ru-RU" w:bidi="ru-RU"/>
        </w:rPr>
        <w:t>Условия, определяющие распоряжение арендатором правами на имущество: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0B5D52">
        <w:rPr>
          <w:color w:val="000000"/>
          <w:sz w:val="28"/>
          <w:szCs w:val="28"/>
          <w:lang w:eastAsia="ru-RU" w:bidi="ru-RU"/>
        </w:rPr>
        <w:t xml:space="preserve">а) запрет осуществлять действия, влекущие какое-либо ограничение </w:t>
      </w:r>
      <w:r w:rsidRPr="000B5D52">
        <w:rPr>
          <w:color w:val="000000"/>
          <w:sz w:val="28"/>
          <w:szCs w:val="28"/>
          <w:lang w:eastAsia="ru-RU" w:bidi="ru-RU"/>
        </w:rPr>
        <w:lastRenderedPageBreak/>
        <w:t>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</w:t>
      </w:r>
      <w:r>
        <w:rPr>
          <w:color w:val="000000"/>
          <w:sz w:val="28"/>
          <w:szCs w:val="28"/>
          <w:lang w:eastAsia="ru-RU" w:bidi="ru-RU"/>
        </w:rPr>
        <w:t xml:space="preserve">ключением предоставления такого </w:t>
      </w:r>
      <w:r w:rsidRPr="000B5D52">
        <w:rPr>
          <w:color w:val="000000"/>
          <w:sz w:val="28"/>
          <w:szCs w:val="28"/>
          <w:lang w:eastAsia="ru-RU" w:bidi="ru-RU"/>
        </w:rPr>
        <w:t>имущества в субаренду субъектам малого</w:t>
      </w:r>
      <w:proofErr w:type="gramEnd"/>
      <w:r w:rsidRPr="000B5D52">
        <w:rPr>
          <w:color w:val="000000"/>
          <w:sz w:val="28"/>
          <w:szCs w:val="28"/>
          <w:lang w:eastAsia="ru-RU" w:bidi="ru-RU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б</w:t>
      </w:r>
      <w:r w:rsidRPr="000B5D52">
        <w:rPr>
          <w:color w:val="000000"/>
          <w:sz w:val="28"/>
          <w:szCs w:val="28"/>
          <w:lang w:eastAsia="ru-RU" w:bidi="ru-RU"/>
        </w:rPr>
        <w:t>) право арендатора на предоставлен</w:t>
      </w:r>
      <w:r>
        <w:rPr>
          <w:color w:val="000000"/>
          <w:sz w:val="28"/>
          <w:szCs w:val="28"/>
          <w:lang w:eastAsia="ru-RU" w:bidi="ru-RU"/>
        </w:rPr>
        <w:t xml:space="preserve">ие в субаренду части или частей </w:t>
      </w:r>
      <w:r w:rsidRPr="000B5D52">
        <w:rPr>
          <w:color w:val="000000"/>
          <w:sz w:val="28"/>
          <w:szCs w:val="28"/>
          <w:lang w:eastAsia="ru-RU" w:bidi="ru-RU"/>
        </w:rPr>
        <w:t>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</w:t>
      </w:r>
      <w:r>
        <w:rPr>
          <w:color w:val="000000"/>
          <w:sz w:val="28"/>
          <w:szCs w:val="28"/>
          <w:lang w:eastAsia="ru-RU" w:bidi="ru-RU"/>
        </w:rPr>
        <w:t xml:space="preserve">лючения договора субаренды. </w:t>
      </w:r>
      <w:r w:rsidRPr="000B5D52">
        <w:rPr>
          <w:color w:val="000000"/>
          <w:sz w:val="28"/>
          <w:szCs w:val="28"/>
          <w:lang w:eastAsia="ru-RU" w:bidi="ru-RU"/>
        </w:rPr>
        <w:t>2.8.</w:t>
      </w:r>
      <w:proofErr w:type="gramEnd"/>
      <w:r w:rsidRPr="000B5D52">
        <w:rPr>
          <w:color w:val="000000"/>
          <w:sz w:val="28"/>
          <w:szCs w:val="28"/>
          <w:lang w:eastAsia="ru-RU" w:bidi="ru-RU"/>
        </w:rPr>
        <w:t xml:space="preserve"> В извещение о проведен</w:t>
      </w:r>
      <w:proofErr w:type="gramStart"/>
      <w:r w:rsidRPr="000B5D52">
        <w:rPr>
          <w:color w:val="000000"/>
          <w:sz w:val="28"/>
          <w:szCs w:val="28"/>
          <w:lang w:eastAsia="ru-RU" w:bidi="ru-RU"/>
        </w:rPr>
        <w:t>ии а</w:t>
      </w:r>
      <w:r>
        <w:rPr>
          <w:color w:val="000000"/>
          <w:sz w:val="28"/>
          <w:szCs w:val="28"/>
          <w:lang w:eastAsia="ru-RU" w:bidi="ru-RU"/>
        </w:rPr>
        <w:t>у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кциона или конкурса, а также в </w:t>
      </w:r>
      <w:r w:rsidRPr="000B5D52">
        <w:rPr>
          <w:color w:val="000000"/>
          <w:sz w:val="28"/>
          <w:szCs w:val="28"/>
          <w:lang w:eastAsia="ru-RU" w:bidi="ru-RU"/>
        </w:rPr>
        <w:t>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0B5D52">
        <w:rPr>
          <w:color w:val="000000"/>
          <w:sz w:val="28"/>
          <w:szCs w:val="28"/>
          <w:lang w:eastAsia="ru-RU" w:bidi="ru-RU"/>
        </w:rPr>
        <w:t>- участниками торгов являются только субъектам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24,07.2007 № 209-ФЗ «О развитии малого и среднего предпринимательства в Российской Федерации»;</w:t>
      </w:r>
      <w:proofErr w:type="gramEnd"/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B5D52">
        <w:rPr>
          <w:color w:val="000000"/>
          <w:sz w:val="28"/>
          <w:szCs w:val="28"/>
          <w:lang w:eastAsia="ru-RU" w:bidi="ru-RU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</w:t>
      </w:r>
      <w:r>
        <w:rPr>
          <w:color w:val="000000"/>
          <w:sz w:val="28"/>
          <w:szCs w:val="28"/>
          <w:lang w:eastAsia="ru-RU" w:bidi="ru-RU"/>
        </w:rPr>
        <w:t xml:space="preserve">. 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2.9. </w:t>
      </w:r>
      <w:proofErr w:type="gramStart"/>
      <w:r w:rsidRPr="000B5D52">
        <w:rPr>
          <w:color w:val="000000"/>
          <w:sz w:val="28"/>
          <w:szCs w:val="28"/>
          <w:lang w:eastAsia="ru-RU" w:bidi="ru-RU"/>
        </w:rPr>
        <w:t>В случае выявления факта использовании имущества не по целевому назначению и (или) с нарушением запретов, установленных частью 42 статьи 18 Федерального закона от 24</w:t>
      </w:r>
      <w:r>
        <w:rPr>
          <w:color w:val="000000"/>
          <w:sz w:val="28"/>
          <w:szCs w:val="28"/>
          <w:lang w:eastAsia="ru-RU" w:bidi="ru-RU"/>
        </w:rPr>
        <w:t xml:space="preserve">.07. 2007 </w:t>
      </w:r>
      <w:r w:rsidRPr="000B5D52">
        <w:rPr>
          <w:color w:val="000000"/>
          <w:sz w:val="28"/>
          <w:szCs w:val="28"/>
          <w:lang w:eastAsia="ru-RU" w:bidi="ru-RU"/>
        </w:rPr>
        <w:t>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</w:t>
      </w:r>
      <w:r>
        <w:rPr>
          <w:color w:val="000000"/>
          <w:sz w:val="28"/>
          <w:szCs w:val="28"/>
          <w:lang w:eastAsia="ru-RU" w:bidi="ru-RU"/>
        </w:rPr>
        <w:t>аправляет арендатору письменное</w:t>
      </w:r>
      <w:r w:rsidRPr="000B5D52">
        <w:rPr>
          <w:color w:val="000000"/>
          <w:sz w:val="28"/>
          <w:szCs w:val="28"/>
          <w:lang w:eastAsia="ru-RU" w:bidi="ru-RU"/>
        </w:rPr>
        <w:t xml:space="preserve"> предупреждения о необходимости исполнения им обязательства в разумный срок, который</w:t>
      </w:r>
      <w:proofErr w:type="gramEnd"/>
      <w:r w:rsidRPr="000B5D52">
        <w:rPr>
          <w:color w:val="000000"/>
          <w:sz w:val="28"/>
          <w:szCs w:val="28"/>
          <w:lang w:eastAsia="ru-RU" w:bidi="ru-RU"/>
        </w:rPr>
        <w:t xml:space="preserve"> должен быть указан в этом предупреждении.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2.10. </w:t>
      </w:r>
      <w:r w:rsidRPr="000B5D52">
        <w:rPr>
          <w:color w:val="000000"/>
          <w:sz w:val="28"/>
          <w:szCs w:val="28"/>
          <w:lang w:eastAsia="ru-RU" w:bidi="ru-RU"/>
        </w:rPr>
        <w:t>В случае неисполнения арендатором своих обязатель</w:t>
      </w:r>
      <w:proofErr w:type="gramStart"/>
      <w:r w:rsidRPr="000B5D52">
        <w:rPr>
          <w:color w:val="000000"/>
          <w:sz w:val="28"/>
          <w:szCs w:val="28"/>
          <w:lang w:eastAsia="ru-RU" w:bidi="ru-RU"/>
        </w:rPr>
        <w:t>ств в ср</w:t>
      </w:r>
      <w:proofErr w:type="gramEnd"/>
      <w:r w:rsidRPr="000B5D52">
        <w:rPr>
          <w:color w:val="000000"/>
          <w:sz w:val="28"/>
          <w:szCs w:val="28"/>
          <w:lang w:eastAsia="ru-RU" w:bidi="ru-RU"/>
        </w:rPr>
        <w:t xml:space="preserve">ок, указанный в предупреждении, направленном арендатору в соответствии с </w:t>
      </w:r>
      <w:r w:rsidRPr="000B5D52">
        <w:rPr>
          <w:color w:val="000000"/>
          <w:sz w:val="28"/>
          <w:szCs w:val="28"/>
          <w:lang w:eastAsia="ru-RU" w:bidi="ru-RU"/>
        </w:rPr>
        <w:lastRenderedPageBreak/>
        <w:t>п</w:t>
      </w:r>
      <w:r>
        <w:rPr>
          <w:color w:val="000000"/>
          <w:sz w:val="28"/>
          <w:szCs w:val="28"/>
          <w:lang w:eastAsia="ru-RU" w:bidi="ru-RU"/>
        </w:rPr>
        <w:t>унктом 2</w:t>
      </w:r>
      <w:r w:rsidRPr="000B5D52">
        <w:rPr>
          <w:color w:val="000000"/>
          <w:sz w:val="28"/>
          <w:szCs w:val="28"/>
          <w:lang w:eastAsia="ru-RU" w:bidi="ru-RU"/>
        </w:rPr>
        <w:t>.9 настоящего Порядка, Правообладатель:</w:t>
      </w:r>
    </w:p>
    <w:p w:rsidR="001E3CAE" w:rsidRPr="000B5D52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0B5D52">
        <w:rPr>
          <w:color w:val="000000"/>
          <w:sz w:val="28"/>
          <w:szCs w:val="28"/>
          <w:lang w:eastAsia="ru-RU" w:bidi="ru-RU"/>
        </w:rPr>
        <w:t xml:space="preserve">обращается в суд с требованием о прекращении права аренды </w:t>
      </w:r>
      <w:r>
        <w:rPr>
          <w:color w:val="000000"/>
          <w:sz w:val="28"/>
          <w:szCs w:val="28"/>
          <w:lang w:eastAsia="ru-RU" w:bidi="ru-RU"/>
        </w:rPr>
        <w:t>муниципального</w:t>
      </w:r>
      <w:r w:rsidRPr="000B5D52">
        <w:rPr>
          <w:color w:val="000000"/>
          <w:sz w:val="28"/>
          <w:szCs w:val="28"/>
          <w:lang w:eastAsia="ru-RU" w:bidi="ru-RU"/>
        </w:rPr>
        <w:t xml:space="preserve"> имущества.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0B5D52">
        <w:rPr>
          <w:color w:val="000000"/>
          <w:sz w:val="28"/>
          <w:szCs w:val="28"/>
          <w:lang w:eastAsia="ru-RU" w:bidi="ru-RU"/>
        </w:rPr>
        <w:t>в течение тридцати дней обеспечивает внесение в реестр субъектов малого и среднего предпринимательства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B5D52">
        <w:rPr>
          <w:color w:val="000000"/>
          <w:sz w:val="28"/>
          <w:szCs w:val="28"/>
          <w:lang w:eastAsia="ru-RU" w:bidi="ru-RU"/>
        </w:rPr>
        <w:t xml:space="preserve">— </w:t>
      </w:r>
      <w:r>
        <w:rPr>
          <w:color w:val="000000"/>
          <w:sz w:val="28"/>
          <w:szCs w:val="28"/>
          <w:lang w:eastAsia="ru-RU" w:bidi="ru-RU"/>
        </w:rPr>
        <w:t>получателей поддержки информацию</w:t>
      </w:r>
      <w:r w:rsidRPr="000B5D52">
        <w:rPr>
          <w:color w:val="000000"/>
          <w:sz w:val="28"/>
          <w:szCs w:val="28"/>
          <w:lang w:eastAsia="ru-RU" w:bidi="ru-RU"/>
        </w:rPr>
        <w:t xml:space="preserve"> о нарушениях арендатором условий предоставления поддержки.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 Установление льгот за пользование имуществом, включенным в Перечень (за исключением земельных участков).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center"/>
        <w:rPr>
          <w:color w:val="000000"/>
          <w:sz w:val="28"/>
          <w:szCs w:val="28"/>
          <w:lang w:eastAsia="ru-RU" w:bidi="ru-RU"/>
        </w:rPr>
      </w:pP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3.1. Арендная плата за муниципальное имущество, включенное в Перечень (за исключением земельных участков) вносится арендатором в следующем порядке: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в первый год аренды – в размере 40% размера арендной платы;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во второй год аренды – в размере 60% размера арендной платы;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в третий год аренды – в размере 80% размера арендной платы;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- в четвертый и последующие годы аренды – 100% размера арендной платы.</w:t>
      </w:r>
    </w:p>
    <w:p w:rsidR="001E3CAE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 заключении договора аренды на новый срок с прежним арендатором льготы по арендной плате не предоставляются. </w:t>
      </w:r>
    </w:p>
    <w:p w:rsidR="001E3CAE" w:rsidRDefault="001E3CAE" w:rsidP="001E3CAE">
      <w:pPr>
        <w:widowControl w:val="0"/>
        <w:suppressAutoHyphens w:val="0"/>
        <w:spacing w:line="32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3.2. </w:t>
      </w:r>
      <w:r w:rsidRPr="00C87BFA">
        <w:rPr>
          <w:color w:val="000000"/>
          <w:sz w:val="28"/>
          <w:szCs w:val="28"/>
          <w:lang w:eastAsia="ru-RU" w:bidi="ru-RU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C87BFA">
        <w:rPr>
          <w:color w:val="000000"/>
          <w:sz w:val="28"/>
          <w:szCs w:val="28"/>
          <w:lang w:eastAsia="ru-RU" w:bidi="ru-RU"/>
        </w:rPr>
        <w:t>числ</w:t>
      </w:r>
      <w:r w:rsidR="00E135EF">
        <w:rPr>
          <w:color w:val="000000"/>
          <w:sz w:val="28"/>
          <w:szCs w:val="28"/>
          <w:lang w:eastAsia="ru-RU" w:bidi="ru-RU"/>
        </w:rPr>
        <w:t>е</w:t>
      </w:r>
      <w:proofErr w:type="gramEnd"/>
      <w:r w:rsidR="00E135EF">
        <w:rPr>
          <w:color w:val="000000"/>
          <w:sz w:val="28"/>
          <w:szCs w:val="28"/>
          <w:lang w:eastAsia="ru-RU" w:bidi="ru-RU"/>
        </w:rPr>
        <w:t xml:space="preserve"> заключенном по итогам торгов.</w:t>
      </w:r>
      <w:r>
        <w:rPr>
          <w:color w:val="000000"/>
          <w:sz w:val="28"/>
          <w:szCs w:val="28"/>
          <w:lang w:eastAsia="ru-RU" w:bidi="ru-RU"/>
        </w:rPr>
        <w:t xml:space="preserve">  </w:t>
      </w:r>
    </w:p>
    <w:p w:rsidR="001E3CAE" w:rsidRPr="00C87BFA" w:rsidRDefault="001E3CAE" w:rsidP="001E3CAE">
      <w:pPr>
        <w:widowControl w:val="0"/>
        <w:suppressAutoHyphens w:val="0"/>
        <w:spacing w:line="32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3.3. </w:t>
      </w:r>
      <w:r w:rsidRPr="00C87BFA">
        <w:rPr>
          <w:color w:val="000000"/>
          <w:sz w:val="28"/>
          <w:szCs w:val="28"/>
          <w:lang w:eastAsia="ru-RU" w:bidi="ru-RU"/>
        </w:rPr>
        <w:t>Установленные настоящим ра</w:t>
      </w:r>
      <w:r>
        <w:rPr>
          <w:color w:val="000000"/>
          <w:sz w:val="28"/>
          <w:szCs w:val="28"/>
          <w:lang w:eastAsia="ru-RU" w:bidi="ru-RU"/>
        </w:rPr>
        <w:t xml:space="preserve">зделом льготы по арендной плате </w:t>
      </w:r>
      <w:r w:rsidRPr="00C87BFA">
        <w:rPr>
          <w:color w:val="000000"/>
          <w:sz w:val="28"/>
          <w:szCs w:val="28"/>
          <w:lang w:eastAsia="ru-RU" w:bidi="ru-RU"/>
        </w:rPr>
        <w:t>подлеж</w:t>
      </w:r>
      <w:r>
        <w:rPr>
          <w:color w:val="000000"/>
          <w:sz w:val="28"/>
          <w:szCs w:val="28"/>
          <w:lang w:eastAsia="ru-RU" w:bidi="ru-RU"/>
        </w:rPr>
        <w:t xml:space="preserve">ат отмене в следующих случаях:  </w:t>
      </w:r>
      <w:r w:rsidRPr="00C87BFA">
        <w:rPr>
          <w:color w:val="000000"/>
          <w:sz w:val="28"/>
          <w:szCs w:val="28"/>
          <w:lang w:eastAsia="ru-RU" w:bidi="ru-RU"/>
        </w:rPr>
        <w:t>порча имущества, несвоевременное внесение арендной платы, использова</w:t>
      </w:r>
      <w:r>
        <w:rPr>
          <w:color w:val="000000"/>
          <w:sz w:val="28"/>
          <w:szCs w:val="28"/>
          <w:lang w:eastAsia="ru-RU" w:bidi="ru-RU"/>
        </w:rPr>
        <w:t xml:space="preserve">ние имущества не по назначению. </w:t>
      </w:r>
    </w:p>
    <w:p w:rsidR="001E3CAE" w:rsidRPr="00C87BFA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C87BFA">
        <w:rPr>
          <w:color w:val="000000"/>
          <w:sz w:val="28"/>
          <w:szCs w:val="28"/>
          <w:lang w:eastAsia="ru-RU" w:bidi="ru-RU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3.4. В отношении имущества,</w:t>
      </w:r>
      <w:r w:rsidRPr="00C87BFA">
        <w:rPr>
          <w:color w:val="000000"/>
          <w:sz w:val="28"/>
          <w:szCs w:val="28"/>
          <w:lang w:eastAsia="ru-RU" w:bidi="ru-RU"/>
        </w:rPr>
        <w:t xml:space="preserve"> закрепленного на праве хозяйственного ведения или оперативного управления за </w:t>
      </w:r>
      <w:r>
        <w:rPr>
          <w:color w:val="000000"/>
          <w:sz w:val="28"/>
          <w:szCs w:val="28"/>
          <w:lang w:eastAsia="ru-RU" w:bidi="ru-RU"/>
        </w:rPr>
        <w:t>муниципальным</w:t>
      </w:r>
      <w:r w:rsidRPr="00C87BFA">
        <w:rPr>
          <w:color w:val="000000"/>
          <w:sz w:val="28"/>
          <w:szCs w:val="28"/>
          <w:lang w:eastAsia="ru-RU" w:bidi="ru-RU"/>
        </w:rPr>
        <w:t xml:space="preserve"> унитарным предприятием, на праве оперативного управления за </w:t>
      </w:r>
      <w:r>
        <w:rPr>
          <w:color w:val="000000"/>
          <w:sz w:val="28"/>
          <w:szCs w:val="28"/>
          <w:lang w:eastAsia="ru-RU" w:bidi="ru-RU"/>
        </w:rPr>
        <w:t>муниципальным</w:t>
      </w:r>
      <w:r w:rsidRPr="00C87BFA">
        <w:rPr>
          <w:color w:val="000000"/>
          <w:sz w:val="28"/>
          <w:szCs w:val="28"/>
          <w:lang w:eastAsia="ru-RU" w:bidi="ru-RU"/>
        </w:rPr>
        <w:t xml:space="preserve">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1E3CAE" w:rsidRPr="00495E0D" w:rsidRDefault="001E3CAE" w:rsidP="001E3CAE">
      <w:pPr>
        <w:widowControl w:val="0"/>
        <w:tabs>
          <w:tab w:val="left" w:pos="1760"/>
        </w:tabs>
        <w:suppressAutoHyphens w:val="0"/>
        <w:spacing w:line="32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1E3CAE" w:rsidRDefault="001E3CAE" w:rsidP="001E3CAE">
      <w:pPr>
        <w:widowControl w:val="0"/>
        <w:tabs>
          <w:tab w:val="left" w:pos="2356"/>
        </w:tabs>
        <w:suppressAutoHyphens w:val="0"/>
        <w:spacing w:line="342" w:lineRule="exact"/>
        <w:jc w:val="center"/>
        <w:rPr>
          <w:bCs/>
          <w:color w:val="000000"/>
          <w:sz w:val="28"/>
          <w:szCs w:val="28"/>
          <w:lang w:eastAsia="ru-RU" w:bidi="ru-RU"/>
        </w:rPr>
      </w:pPr>
      <w:r w:rsidRPr="00F62427">
        <w:rPr>
          <w:bCs/>
          <w:color w:val="000000"/>
          <w:sz w:val="28"/>
          <w:szCs w:val="28"/>
          <w:lang w:eastAsia="ru-RU" w:bidi="ru-RU"/>
        </w:rPr>
        <w:t>4. Порядок предоставления земельных у</w:t>
      </w:r>
      <w:r>
        <w:rPr>
          <w:bCs/>
          <w:color w:val="000000"/>
          <w:sz w:val="28"/>
          <w:szCs w:val="28"/>
          <w:lang w:eastAsia="ru-RU" w:bidi="ru-RU"/>
        </w:rPr>
        <w:t xml:space="preserve">частков, включенных в Перечень. </w:t>
      </w:r>
    </w:p>
    <w:p w:rsidR="001E3CAE" w:rsidRPr="00F62427" w:rsidRDefault="001E3CAE" w:rsidP="001E3CAE">
      <w:pPr>
        <w:widowControl w:val="0"/>
        <w:tabs>
          <w:tab w:val="left" w:pos="2356"/>
        </w:tabs>
        <w:suppressAutoHyphens w:val="0"/>
        <w:spacing w:line="342" w:lineRule="exact"/>
        <w:jc w:val="center"/>
        <w:rPr>
          <w:bCs/>
          <w:sz w:val="28"/>
          <w:szCs w:val="28"/>
          <w:lang w:eastAsia="ru-RU" w:bidi="ru-RU"/>
        </w:rPr>
      </w:pPr>
    </w:p>
    <w:p w:rsidR="001E3CAE" w:rsidRPr="00C87BFA" w:rsidRDefault="001E3CAE" w:rsidP="00E135EF">
      <w:pPr>
        <w:widowControl w:val="0"/>
        <w:tabs>
          <w:tab w:val="left" w:pos="2613"/>
        </w:tabs>
        <w:suppressAutoHyphens w:val="0"/>
        <w:spacing w:line="324" w:lineRule="exact"/>
        <w:ind w:firstLine="567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4.1. </w:t>
      </w:r>
      <w:r w:rsidRPr="00C87BFA">
        <w:rPr>
          <w:color w:val="000000"/>
          <w:sz w:val="28"/>
          <w:szCs w:val="28"/>
          <w:lang w:eastAsia="ru-RU" w:bidi="ru-RU"/>
        </w:rPr>
        <w:t>Земельные участки, включенные в Перечень, предоставляются в</w:t>
      </w:r>
      <w:r>
        <w:rPr>
          <w:sz w:val="28"/>
          <w:szCs w:val="28"/>
          <w:lang w:eastAsia="ru-RU" w:bidi="ru-RU"/>
        </w:rPr>
        <w:t xml:space="preserve"> </w:t>
      </w:r>
      <w:r w:rsidRPr="00C87BFA">
        <w:rPr>
          <w:color w:val="000000"/>
          <w:sz w:val="28"/>
          <w:szCs w:val="28"/>
          <w:lang w:eastAsia="ru-RU" w:bidi="ru-RU"/>
        </w:rPr>
        <w:t>аренду</w:t>
      </w:r>
      <w:r>
        <w:rPr>
          <w:color w:val="000000"/>
          <w:sz w:val="28"/>
          <w:szCs w:val="28"/>
          <w:lang w:eastAsia="ru-RU" w:bidi="ru-RU"/>
        </w:rPr>
        <w:t xml:space="preserve"> администрацией Черниговского района (далее – уполномоченный орган).</w:t>
      </w:r>
    </w:p>
    <w:p w:rsidR="001E3CAE" w:rsidRPr="00C87BFA" w:rsidRDefault="001E3CAE" w:rsidP="00E135EF">
      <w:pPr>
        <w:widowControl w:val="0"/>
        <w:suppressAutoHyphens w:val="0"/>
        <w:spacing w:line="324" w:lineRule="exact"/>
        <w:ind w:firstLine="567"/>
        <w:jc w:val="both"/>
        <w:rPr>
          <w:sz w:val="28"/>
          <w:szCs w:val="28"/>
          <w:lang w:eastAsia="ru-RU" w:bidi="ru-RU"/>
        </w:rPr>
      </w:pPr>
      <w:r w:rsidRPr="00C87BFA">
        <w:rPr>
          <w:color w:val="000000"/>
          <w:sz w:val="28"/>
          <w:szCs w:val="28"/>
          <w:lang w:eastAsia="ru-RU" w:bidi="ru-RU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1E3CAE" w:rsidRPr="00C87BFA" w:rsidRDefault="001E3CAE" w:rsidP="00E135EF">
      <w:pPr>
        <w:widowControl w:val="0"/>
        <w:tabs>
          <w:tab w:val="left" w:pos="2613"/>
        </w:tabs>
        <w:suppressAutoHyphens w:val="0"/>
        <w:spacing w:line="324" w:lineRule="exact"/>
        <w:ind w:firstLine="567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4.2. </w:t>
      </w:r>
      <w:r w:rsidRPr="00C87BFA">
        <w:rPr>
          <w:color w:val="000000"/>
          <w:sz w:val="28"/>
          <w:szCs w:val="28"/>
          <w:lang w:eastAsia="ru-RU" w:bidi="ru-RU"/>
        </w:rPr>
        <w:t xml:space="preserve">Предоставление в аренду земельных участков, включенных в </w:t>
      </w:r>
      <w:r w:rsidRPr="00C87BFA">
        <w:rPr>
          <w:color w:val="000000"/>
          <w:sz w:val="28"/>
          <w:szCs w:val="28"/>
          <w:lang w:eastAsia="ru-RU" w:bidi="ru-RU"/>
        </w:rPr>
        <w:lastRenderedPageBreak/>
        <w:t xml:space="preserve">Перечень, осуществляется в соответствии с положениями главы </w:t>
      </w:r>
      <w:r w:rsidRPr="00C87BFA">
        <w:rPr>
          <w:color w:val="000000"/>
          <w:sz w:val="28"/>
          <w:szCs w:val="28"/>
          <w:lang w:val="en-US" w:eastAsia="en-US" w:bidi="en-US"/>
        </w:rPr>
        <w:t>V</w:t>
      </w:r>
      <w:r>
        <w:rPr>
          <w:color w:val="000000"/>
          <w:sz w:val="28"/>
          <w:szCs w:val="28"/>
          <w:lang w:eastAsia="en-US" w:bidi="en-US"/>
        </w:rPr>
        <w:t>.</w:t>
      </w:r>
      <w:r>
        <w:rPr>
          <w:color w:val="000000"/>
          <w:sz w:val="28"/>
          <w:szCs w:val="28"/>
          <w:lang w:val="en-US" w:eastAsia="en-US" w:bidi="en-US"/>
        </w:rPr>
        <w:t>I</w:t>
      </w:r>
      <w:r>
        <w:rPr>
          <w:color w:val="000000"/>
          <w:sz w:val="28"/>
          <w:szCs w:val="28"/>
          <w:lang w:eastAsia="en-US" w:bidi="en-US"/>
        </w:rPr>
        <w:t>.</w:t>
      </w:r>
      <w:r w:rsidRPr="00C87BFA">
        <w:rPr>
          <w:color w:val="000000"/>
          <w:sz w:val="28"/>
          <w:szCs w:val="28"/>
          <w:lang w:eastAsia="en-US" w:bidi="en-US"/>
        </w:rPr>
        <w:t xml:space="preserve"> </w:t>
      </w:r>
      <w:r w:rsidRPr="00C87BFA">
        <w:rPr>
          <w:color w:val="000000"/>
          <w:sz w:val="28"/>
          <w:szCs w:val="28"/>
          <w:lang w:eastAsia="ru-RU" w:bidi="ru-RU"/>
        </w:rPr>
        <w:t>Земельного кодекса Российской Федерации:</w:t>
      </w:r>
    </w:p>
    <w:p w:rsidR="001E3CAE" w:rsidRPr="00C87BFA" w:rsidRDefault="001E3CAE" w:rsidP="00E135EF">
      <w:pPr>
        <w:widowControl w:val="0"/>
        <w:tabs>
          <w:tab w:val="left" w:pos="2893"/>
        </w:tabs>
        <w:suppressAutoHyphens w:val="0"/>
        <w:spacing w:line="324" w:lineRule="exact"/>
        <w:ind w:firstLine="567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4.2.1. </w:t>
      </w:r>
      <w:proofErr w:type="gramStart"/>
      <w:r w:rsidRPr="00C87BFA">
        <w:rPr>
          <w:color w:val="000000"/>
          <w:sz w:val="28"/>
          <w:szCs w:val="28"/>
          <w:lang w:eastAsia="ru-RU" w:bidi="ru-RU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C87BFA">
        <w:rPr>
          <w:color w:val="000000"/>
          <w:sz w:val="28"/>
          <w:szCs w:val="28"/>
          <w:lang w:eastAsia="ru-RU" w:bidi="ru-RU"/>
        </w:rPr>
        <w:t xml:space="preserve"> лицом, принявшим участие в аукционе.</w:t>
      </w:r>
    </w:p>
    <w:p w:rsidR="00E135EF" w:rsidRPr="00C87BFA" w:rsidRDefault="00E135EF" w:rsidP="00E135EF">
      <w:pPr>
        <w:widowControl w:val="0"/>
        <w:tabs>
          <w:tab w:val="left" w:pos="2745"/>
        </w:tabs>
        <w:suppressAutoHyphens w:val="0"/>
        <w:spacing w:line="324" w:lineRule="exact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4.2.2. </w:t>
      </w:r>
      <w:proofErr w:type="gramStart"/>
      <w:r w:rsidRPr="00C87BFA">
        <w:rPr>
          <w:color w:val="000000"/>
          <w:sz w:val="28"/>
          <w:szCs w:val="28"/>
          <w:lang w:eastAsia="ru-RU" w:bidi="ru-RU"/>
        </w:rPr>
        <w:t>По заявлению Субъекта о предоставлении земельного участка без проведения торгов по основаниям, предусмотренных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E135EF" w:rsidRPr="00C87BFA" w:rsidRDefault="00E135EF" w:rsidP="00E135EF">
      <w:pPr>
        <w:widowControl w:val="0"/>
        <w:tabs>
          <w:tab w:val="left" w:pos="2613"/>
        </w:tabs>
        <w:suppressAutoHyphens w:val="0"/>
        <w:spacing w:line="324" w:lineRule="exact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4.3. В случае, указанном в пункте 4</w:t>
      </w:r>
      <w:r w:rsidRPr="00C87BFA">
        <w:rPr>
          <w:color w:val="000000"/>
          <w:sz w:val="28"/>
          <w:szCs w:val="28"/>
          <w:lang w:eastAsia="ru-RU" w:bidi="ru-RU"/>
        </w:rPr>
        <w:t xml:space="preserve">.2.1 настоящего Порядка, а </w:t>
      </w:r>
      <w:proofErr w:type="gramStart"/>
      <w:r w:rsidRPr="00C87BFA">
        <w:rPr>
          <w:color w:val="000000"/>
          <w:sz w:val="28"/>
          <w:szCs w:val="28"/>
          <w:lang w:eastAsia="ru-RU" w:bidi="ru-RU"/>
        </w:rPr>
        <w:t>также</w:t>
      </w:r>
      <w:proofErr w:type="gramEnd"/>
      <w:r w:rsidRPr="00C87BFA">
        <w:rPr>
          <w:color w:val="000000"/>
          <w:sz w:val="28"/>
          <w:szCs w:val="28"/>
          <w:lang w:eastAsia="ru-RU" w:bidi="ru-RU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5" w:history="1">
        <w:r w:rsidRPr="00C87BFA">
          <w:rPr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C87BFA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C87BFA">
          <w:rPr>
            <w:color w:val="0066CC"/>
            <w:sz w:val="28"/>
            <w:szCs w:val="28"/>
            <w:u w:val="single"/>
            <w:lang w:val="en-US" w:eastAsia="en-US" w:bidi="en-US"/>
          </w:rPr>
          <w:t>torgi</w:t>
        </w:r>
        <w:proofErr w:type="spellEnd"/>
        <w:r w:rsidRPr="00C87BFA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C87BFA">
          <w:rPr>
            <w:color w:val="0066CC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C87BFA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C87BFA">
          <w:rPr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C87BFA">
        <w:rPr>
          <w:color w:val="000000"/>
          <w:sz w:val="28"/>
          <w:szCs w:val="28"/>
          <w:lang w:eastAsia="en-US" w:bidi="en-US"/>
        </w:rPr>
        <w:t xml:space="preserve"> </w:t>
      </w:r>
      <w:r w:rsidRPr="00C87BFA">
        <w:rPr>
          <w:color w:val="000000"/>
          <w:sz w:val="28"/>
          <w:szCs w:val="28"/>
          <w:lang w:eastAsia="ru-RU" w:bidi="ru-RU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E135EF" w:rsidRPr="00C87BFA" w:rsidRDefault="00E135EF" w:rsidP="00E135EF">
      <w:pPr>
        <w:widowControl w:val="0"/>
        <w:tabs>
          <w:tab w:val="left" w:pos="2613"/>
        </w:tabs>
        <w:suppressAutoHyphens w:val="0"/>
        <w:spacing w:line="324" w:lineRule="exact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4.4. </w:t>
      </w:r>
      <w:r w:rsidRPr="00C87BFA">
        <w:rPr>
          <w:color w:val="000000"/>
          <w:sz w:val="28"/>
          <w:szCs w:val="28"/>
          <w:lang w:eastAsia="ru-RU" w:bidi="ru-RU"/>
        </w:rPr>
        <w:t xml:space="preserve">Поступившее </w:t>
      </w:r>
      <w:r>
        <w:rPr>
          <w:color w:val="000000"/>
          <w:sz w:val="28"/>
          <w:szCs w:val="28"/>
          <w:lang w:eastAsia="ru-RU" w:bidi="ru-RU"/>
        </w:rPr>
        <w:t xml:space="preserve">в уполномоченный орган </w:t>
      </w:r>
      <w:r w:rsidRPr="00C87BFA">
        <w:rPr>
          <w:color w:val="000000"/>
          <w:sz w:val="28"/>
          <w:szCs w:val="28"/>
          <w:lang w:eastAsia="ru-RU" w:bidi="ru-RU"/>
        </w:rPr>
        <w:t>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</w:t>
      </w:r>
    </w:p>
    <w:p w:rsidR="00E135EF" w:rsidRPr="00C87BFA" w:rsidRDefault="00E135EF" w:rsidP="00E135EF">
      <w:pPr>
        <w:widowControl w:val="0"/>
        <w:tabs>
          <w:tab w:val="left" w:leader="underscore" w:pos="3071"/>
          <w:tab w:val="left" w:leader="underscore" w:pos="3906"/>
          <w:tab w:val="left" w:leader="underscore" w:pos="4601"/>
        </w:tabs>
        <w:suppressAutoHyphens w:val="0"/>
        <w:spacing w:line="331" w:lineRule="exact"/>
        <w:ind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пометка: «___»</w:t>
      </w:r>
      <w:r>
        <w:rPr>
          <w:color w:val="000000"/>
          <w:sz w:val="28"/>
          <w:szCs w:val="28"/>
          <w:lang w:eastAsia="ru-RU" w:bidi="ru-RU"/>
        </w:rPr>
        <w:tab/>
        <w:t>20</w:t>
      </w:r>
      <w:r w:rsidRPr="00C87BFA">
        <w:rPr>
          <w:color w:val="000000"/>
          <w:sz w:val="28"/>
          <w:szCs w:val="28"/>
          <w:lang w:eastAsia="ru-RU" w:bidi="ru-RU"/>
        </w:rPr>
        <w:tab/>
        <w:t xml:space="preserve"> года поступило заявление о предоставлении</w:t>
      </w:r>
    </w:p>
    <w:p w:rsidR="00E135EF" w:rsidRDefault="00E135EF" w:rsidP="00E135EF">
      <w:pPr>
        <w:widowControl w:val="0"/>
        <w:suppressAutoHyphens w:val="0"/>
        <w:spacing w:line="331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87BFA">
        <w:rPr>
          <w:color w:val="000000"/>
          <w:sz w:val="28"/>
          <w:szCs w:val="28"/>
          <w:lang w:eastAsia="ru-RU" w:bidi="ru-RU"/>
        </w:rPr>
        <w:t>земельного участка без проведения торгов».</w:t>
      </w:r>
    </w:p>
    <w:p w:rsidR="00E135EF" w:rsidRPr="008E68F4" w:rsidRDefault="00E135EF" w:rsidP="00E135EF">
      <w:pPr>
        <w:widowControl w:val="0"/>
        <w:suppressAutoHyphens w:val="0"/>
        <w:spacing w:line="331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4.5.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В договор аренды включается запрет осуществлять действия, </w:t>
      </w:r>
      <w:r w:rsidRPr="008E68F4">
        <w:rPr>
          <w:color w:val="000000"/>
          <w:sz w:val="28"/>
          <w:szCs w:val="28"/>
          <w:lang w:eastAsia="ru-RU" w:bidi="ru-RU"/>
        </w:rPr>
        <w:t>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E135EF" w:rsidRPr="008E68F4" w:rsidRDefault="00E135EF" w:rsidP="00E135EF">
      <w:pPr>
        <w:widowControl w:val="0"/>
        <w:suppressAutoHyphens w:val="0"/>
        <w:spacing w:line="331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E68F4">
        <w:rPr>
          <w:color w:val="000000"/>
          <w:sz w:val="28"/>
          <w:szCs w:val="28"/>
          <w:lang w:eastAsia="ru-RU" w:bidi="ru-RU"/>
        </w:rPr>
        <w:lastRenderedPageBreak/>
        <w:t>4.6.</w:t>
      </w:r>
      <w:r w:rsidRPr="008E68F4">
        <w:rPr>
          <w:color w:val="000000"/>
          <w:sz w:val="28"/>
          <w:szCs w:val="28"/>
          <w:lang w:eastAsia="ru-RU" w:bidi="ru-RU"/>
        </w:rPr>
        <w:tab/>
        <w:t>В извещение о проведен</w:t>
      </w:r>
      <w:proofErr w:type="gramStart"/>
      <w:r w:rsidRPr="008E68F4">
        <w:rPr>
          <w:color w:val="000000"/>
          <w:sz w:val="28"/>
          <w:szCs w:val="28"/>
          <w:lang w:eastAsia="ru-RU" w:bidi="ru-RU"/>
        </w:rPr>
        <w:t>ии ау</w:t>
      </w:r>
      <w:proofErr w:type="gramEnd"/>
      <w:r w:rsidRPr="008E68F4">
        <w:rPr>
          <w:color w:val="000000"/>
          <w:sz w:val="28"/>
          <w:szCs w:val="28"/>
          <w:lang w:eastAsia="ru-RU" w:bidi="ru-RU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E135EF" w:rsidRPr="008E68F4" w:rsidRDefault="00E135EF" w:rsidP="00E135EF">
      <w:pPr>
        <w:widowControl w:val="0"/>
        <w:suppressAutoHyphens w:val="0"/>
        <w:spacing w:line="331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- </w:t>
      </w:r>
      <w:r w:rsidRPr="008E68F4">
        <w:rPr>
          <w:color w:val="000000"/>
          <w:sz w:val="28"/>
          <w:szCs w:val="28"/>
          <w:lang w:eastAsia="ru-RU" w:bidi="ru-RU"/>
        </w:rPr>
        <w:t>участниками торгов являются только субъектам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E135EF" w:rsidRDefault="00E135EF" w:rsidP="00E135EF">
      <w:pPr>
        <w:widowControl w:val="0"/>
        <w:suppressAutoHyphens w:val="0"/>
        <w:spacing w:line="331" w:lineRule="exact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- </w:t>
      </w:r>
      <w:r w:rsidRPr="008E68F4">
        <w:rPr>
          <w:color w:val="000000"/>
          <w:sz w:val="28"/>
          <w:szCs w:val="28"/>
          <w:lang w:eastAsia="ru-RU" w:bidi="ru-RU"/>
        </w:rPr>
        <w:t>при выявлении уполномоченным органом в отношении лица,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E68F4">
        <w:rPr>
          <w:color w:val="000000"/>
          <w:sz w:val="28"/>
          <w:szCs w:val="28"/>
          <w:lang w:eastAsia="ru-RU" w:bidi="ru-RU"/>
        </w:rPr>
        <w:t>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E135EF" w:rsidRDefault="00E135EF" w:rsidP="00E135EF">
      <w:pPr>
        <w:widowControl w:val="0"/>
        <w:suppressAutoHyphens w:val="0"/>
        <w:spacing w:line="331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E135EF" w:rsidRDefault="00E135EF" w:rsidP="00E135EF">
      <w:pPr>
        <w:widowControl w:val="0"/>
        <w:suppressAutoHyphens w:val="0"/>
        <w:spacing w:line="331" w:lineRule="exact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5. </w:t>
      </w:r>
      <w:r w:rsidRPr="008E68F4">
        <w:rPr>
          <w:sz w:val="28"/>
          <w:szCs w:val="28"/>
          <w:lang w:eastAsia="ru-RU" w:bidi="ru-RU"/>
        </w:rPr>
        <w:t>Порядок участия координационных или совещательных органов в области развития малого и среднего предпринимательства, в передаче прав владения и (или) пользования им</w:t>
      </w:r>
      <w:r>
        <w:rPr>
          <w:sz w:val="28"/>
          <w:szCs w:val="28"/>
          <w:lang w:eastAsia="ru-RU" w:bidi="ru-RU"/>
        </w:rPr>
        <w:t>уществом, включенным в Перечень.</w:t>
      </w:r>
    </w:p>
    <w:p w:rsidR="00E135EF" w:rsidRPr="008E68F4" w:rsidRDefault="00E135EF" w:rsidP="00E135EF">
      <w:pPr>
        <w:widowControl w:val="0"/>
        <w:suppressAutoHyphens w:val="0"/>
        <w:spacing w:line="331" w:lineRule="exact"/>
        <w:jc w:val="center"/>
        <w:rPr>
          <w:sz w:val="28"/>
          <w:szCs w:val="28"/>
          <w:lang w:eastAsia="ru-RU" w:bidi="ru-RU"/>
        </w:rPr>
      </w:pPr>
    </w:p>
    <w:p w:rsidR="00E135EF" w:rsidRDefault="00E135EF" w:rsidP="00E135EF">
      <w:pPr>
        <w:widowControl w:val="0"/>
        <w:suppressAutoHyphens w:val="0"/>
        <w:spacing w:line="331" w:lineRule="exact"/>
        <w:ind w:firstLine="567"/>
        <w:jc w:val="both"/>
        <w:rPr>
          <w:sz w:val="28"/>
          <w:szCs w:val="28"/>
          <w:lang w:eastAsia="ru-RU" w:bidi="ru-RU"/>
        </w:rPr>
      </w:pPr>
      <w:r w:rsidRPr="008E68F4">
        <w:rPr>
          <w:sz w:val="28"/>
          <w:szCs w:val="28"/>
          <w:lang w:eastAsia="ru-RU" w:bidi="ru-RU"/>
        </w:rPr>
        <w:t xml:space="preserve">5.1. </w:t>
      </w:r>
      <w:proofErr w:type="gramStart"/>
      <w:r w:rsidRPr="008E68F4">
        <w:rPr>
          <w:sz w:val="28"/>
          <w:szCs w:val="28"/>
          <w:lang w:eastAsia="ru-RU" w:bidi="ru-RU"/>
        </w:rPr>
        <w:t>В случае если право владения и</w:t>
      </w:r>
      <w:r>
        <w:rPr>
          <w:sz w:val="28"/>
          <w:szCs w:val="28"/>
          <w:lang w:eastAsia="ru-RU" w:bidi="ru-RU"/>
        </w:rPr>
        <w:t xml:space="preserve"> </w:t>
      </w:r>
      <w:r w:rsidRPr="008E68F4">
        <w:rPr>
          <w:sz w:val="28"/>
          <w:szCs w:val="28"/>
          <w:lang w:eastAsia="ru-RU" w:bidi="ru-RU"/>
        </w:rPr>
        <w:t xml:space="preserve">(или) пользования имуществом, включенным в Перечень, предоставляется на торгах, в комиссию по проведению торгов (конкурсов или аукционов), </w:t>
      </w:r>
      <w:r>
        <w:rPr>
          <w:sz w:val="28"/>
          <w:szCs w:val="28"/>
          <w:lang w:eastAsia="ru-RU" w:bidi="ru-RU"/>
        </w:rPr>
        <w:t xml:space="preserve">на право заключения договора аренды имуществом (в том числе земельных участков) включается (с правом голоса) представитель Комиссии при администрации Черниговского муниципального района по вопросам предоставления поддержки субъектам малого и среднего предпринимательства. </w:t>
      </w:r>
      <w:proofErr w:type="gramEnd"/>
    </w:p>
    <w:p w:rsidR="00E135EF" w:rsidRPr="00C87BFA" w:rsidRDefault="00E135EF" w:rsidP="00E135EF">
      <w:pPr>
        <w:widowControl w:val="0"/>
        <w:suppressAutoHyphens w:val="0"/>
        <w:spacing w:line="331" w:lineRule="exact"/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5.2. В иных случаях передача прав владения и (или) пользования имуществом осуществляется по согласованию с Комиссией </w:t>
      </w:r>
      <w:r w:rsidRPr="005812FB">
        <w:rPr>
          <w:sz w:val="28"/>
          <w:szCs w:val="28"/>
          <w:lang w:eastAsia="ru-RU" w:bidi="ru-RU"/>
        </w:rPr>
        <w:t>при администрации Черниговского муниципального района по вопросам предоставления поддержки субъектам малого и среднего предпринимательства</w:t>
      </w:r>
      <w:r>
        <w:rPr>
          <w:sz w:val="28"/>
          <w:szCs w:val="28"/>
          <w:lang w:eastAsia="ru-RU" w:bidi="ru-RU"/>
        </w:rPr>
        <w:t xml:space="preserve">.    </w:t>
      </w:r>
    </w:p>
    <w:p w:rsidR="001E3CAE" w:rsidRDefault="001E3CAE" w:rsidP="00E135EF">
      <w:pPr>
        <w:widowControl w:val="0"/>
        <w:tabs>
          <w:tab w:val="left" w:pos="1760"/>
        </w:tabs>
        <w:suppressAutoHyphens w:val="0"/>
        <w:spacing w:line="320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1E3CAE" w:rsidRPr="00B21865" w:rsidRDefault="001E3CAE" w:rsidP="001E3CAE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421F96" w:rsidRDefault="00421F96"/>
    <w:p w:rsidR="00D43C7B" w:rsidRDefault="00D43C7B"/>
    <w:p w:rsidR="00D43C7B" w:rsidRDefault="00D43C7B"/>
    <w:p w:rsidR="00D43C7B" w:rsidRDefault="00D43C7B"/>
    <w:p w:rsidR="00D43C7B" w:rsidRDefault="00D43C7B"/>
    <w:p w:rsidR="00D43C7B" w:rsidRDefault="00D43C7B"/>
    <w:p w:rsidR="00D43C7B" w:rsidRDefault="00D43C7B"/>
    <w:p w:rsidR="00D43C7B" w:rsidRDefault="00D43C7B"/>
    <w:sectPr w:rsidR="00D4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46"/>
    <w:rsid w:val="001E3CAE"/>
    <w:rsid w:val="00421F96"/>
    <w:rsid w:val="004B580D"/>
    <w:rsid w:val="00551E46"/>
    <w:rsid w:val="00612FAD"/>
    <w:rsid w:val="00804665"/>
    <w:rsid w:val="00926B03"/>
    <w:rsid w:val="00D43C7B"/>
    <w:rsid w:val="00E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C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E3C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1E3CAE"/>
  </w:style>
  <w:style w:type="paragraph" w:customStyle="1" w:styleId="ConsPlusNormal">
    <w:name w:val="ConsPlusNormal"/>
    <w:rsid w:val="001E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1E3C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CAE"/>
    <w:pPr>
      <w:widowControl w:val="0"/>
      <w:shd w:val="clear" w:color="auto" w:fill="FFFFFF"/>
      <w:suppressAutoHyphens w:val="0"/>
      <w:spacing w:line="522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C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E3C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1E3CAE"/>
  </w:style>
  <w:style w:type="paragraph" w:customStyle="1" w:styleId="ConsPlusNormal">
    <w:name w:val="ConsPlusNormal"/>
    <w:rsid w:val="001E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1E3C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CAE"/>
    <w:pPr>
      <w:widowControl w:val="0"/>
      <w:shd w:val="clear" w:color="auto" w:fill="FFFFFF"/>
      <w:suppressAutoHyphens w:val="0"/>
      <w:spacing w:line="522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mulko</cp:lastModifiedBy>
  <cp:revision>3</cp:revision>
  <dcterms:created xsi:type="dcterms:W3CDTF">2020-09-27T22:56:00Z</dcterms:created>
  <dcterms:modified xsi:type="dcterms:W3CDTF">2020-09-27T23:09:00Z</dcterms:modified>
</cp:coreProperties>
</file>