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87" w:rsidRDefault="002555F8">
      <w:pPr>
        <w:pStyle w:val="10"/>
        <w:jc w:val="center"/>
      </w:pPr>
      <w:r>
        <w:object w:dxaOrig="451" w:dyaOrig="612">
          <v:shape id="ole_rId2" o:spid="_x0000_i1025" style="width:39.75pt;height:5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669010634" r:id="rId9"/>
        </w:object>
      </w:r>
    </w:p>
    <w:p w:rsidR="00421087" w:rsidRPr="00131800" w:rsidRDefault="002555F8">
      <w:pPr>
        <w:pStyle w:val="10"/>
        <w:jc w:val="center"/>
        <w:rPr>
          <w:rFonts w:ascii="Times New Roman" w:hAnsi="Times New Roman" w:cs="Times New Roman"/>
          <w:b/>
          <w:sz w:val="36"/>
        </w:rPr>
      </w:pPr>
      <w:r w:rsidRPr="00131800">
        <w:rPr>
          <w:rFonts w:ascii="Times New Roman" w:hAnsi="Times New Roman" w:cs="Times New Roman"/>
          <w:b/>
          <w:sz w:val="36"/>
        </w:rPr>
        <w:t>Администрация Черниговского района</w:t>
      </w:r>
    </w:p>
    <w:p w:rsidR="00421087" w:rsidRDefault="00421087">
      <w:pPr>
        <w:pStyle w:val="10"/>
        <w:jc w:val="center"/>
      </w:pPr>
    </w:p>
    <w:p w:rsidR="00421087" w:rsidRPr="00131800" w:rsidRDefault="002555F8">
      <w:pPr>
        <w:pStyle w:val="10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131800">
        <w:rPr>
          <w:rFonts w:ascii="Times New Roman" w:hAnsi="Times New Roman" w:cs="Times New Roman"/>
          <w:b/>
          <w:sz w:val="36"/>
        </w:rPr>
        <w:t>РАСПОРЯЖЕНИЕ</w:t>
      </w:r>
    </w:p>
    <w:p w:rsidR="00421087" w:rsidRPr="00131800" w:rsidRDefault="00421087">
      <w:pPr>
        <w:pStyle w:val="10"/>
        <w:jc w:val="center"/>
        <w:rPr>
          <w:rFonts w:ascii="Times New Roman" w:hAnsi="Times New Roman" w:cs="Times New Roman"/>
        </w:rPr>
      </w:pPr>
    </w:p>
    <w:p w:rsidR="00421087" w:rsidRPr="00131800" w:rsidRDefault="00421087">
      <w:pPr>
        <w:pStyle w:val="10"/>
        <w:rPr>
          <w:rFonts w:ascii="Times New Roman" w:hAnsi="Times New Roman" w:cs="Times New Roman"/>
          <w:b/>
          <w:sz w:val="26"/>
        </w:rPr>
      </w:pPr>
    </w:p>
    <w:p w:rsidR="00131800" w:rsidRPr="00131800" w:rsidRDefault="00131800" w:rsidP="00131800">
      <w:pPr>
        <w:rPr>
          <w:rFonts w:ascii="Times New Roman" w:hAnsi="Times New Roman" w:cs="Times New Roman"/>
        </w:rPr>
      </w:pPr>
      <w:r w:rsidRPr="00131800">
        <w:rPr>
          <w:rFonts w:ascii="Times New Roman" w:hAnsi="Times New Roman" w:cs="Times New Roman"/>
          <w:b/>
          <w:sz w:val="26"/>
          <w:u w:val="single"/>
        </w:rPr>
        <w:t>09.12.2020</w:t>
      </w:r>
      <w:r w:rsidRPr="00131800">
        <w:rPr>
          <w:rFonts w:ascii="Times New Roman" w:hAnsi="Times New Roman" w:cs="Times New Roman"/>
          <w:b/>
          <w:sz w:val="26"/>
        </w:rPr>
        <w:t xml:space="preserve">      </w:t>
      </w:r>
      <w:r w:rsidRPr="00131800">
        <w:rPr>
          <w:rFonts w:ascii="Times New Roman" w:hAnsi="Times New Roman" w:cs="Times New Roman"/>
          <w:b/>
          <w:sz w:val="26"/>
        </w:rPr>
        <w:tab/>
      </w:r>
      <w:r w:rsidRPr="00131800">
        <w:rPr>
          <w:rFonts w:ascii="Times New Roman" w:hAnsi="Times New Roman" w:cs="Times New Roman"/>
          <w:b/>
          <w:sz w:val="26"/>
        </w:rPr>
        <w:tab/>
        <w:t xml:space="preserve">                  </w:t>
      </w:r>
      <w:r w:rsidRPr="00131800">
        <w:rPr>
          <w:rFonts w:ascii="Times New Roman" w:hAnsi="Times New Roman" w:cs="Times New Roman"/>
          <w:b/>
          <w:sz w:val="28"/>
        </w:rPr>
        <w:t xml:space="preserve"> с. Черниговка</w:t>
      </w:r>
      <w:r w:rsidRPr="00131800">
        <w:rPr>
          <w:rFonts w:ascii="Times New Roman" w:hAnsi="Times New Roman" w:cs="Times New Roman"/>
          <w:b/>
          <w:sz w:val="26"/>
        </w:rPr>
        <w:tab/>
      </w:r>
      <w:r w:rsidRPr="00131800">
        <w:rPr>
          <w:rFonts w:ascii="Times New Roman" w:hAnsi="Times New Roman" w:cs="Times New Roman"/>
          <w:b/>
          <w:sz w:val="26"/>
        </w:rPr>
        <w:tab/>
      </w:r>
      <w:r w:rsidRPr="00131800">
        <w:rPr>
          <w:rFonts w:ascii="Times New Roman" w:hAnsi="Times New Roman" w:cs="Times New Roman"/>
          <w:b/>
          <w:sz w:val="26"/>
        </w:rPr>
        <w:tab/>
        <w:t xml:space="preserve">             № 412-ра</w:t>
      </w:r>
    </w:p>
    <w:p w:rsidR="00131800" w:rsidRDefault="00131800" w:rsidP="00131800"/>
    <w:p w:rsidR="00131800" w:rsidRDefault="00131800" w:rsidP="00131800"/>
    <w:p w:rsidR="00131800" w:rsidRDefault="00131800" w:rsidP="00131800"/>
    <w:p w:rsidR="00131800" w:rsidRDefault="00131800" w:rsidP="00131800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 xml:space="preserve">О внесении изменений в </w:t>
      </w:r>
    </w:p>
    <w:p w:rsidR="00131800" w:rsidRDefault="00131800" w:rsidP="00131800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инвестиционный паспорт</w:t>
      </w:r>
    </w:p>
    <w:p w:rsidR="00131800" w:rsidRDefault="00131800" w:rsidP="00131800">
      <w:pPr>
        <w:rPr>
          <w:rFonts w:ascii="a_Timer" w:hAnsi="a_Timer"/>
          <w:sz w:val="28"/>
          <w:szCs w:val="28"/>
        </w:rPr>
      </w:pPr>
      <w:r>
        <w:rPr>
          <w:rFonts w:ascii="a_Timer" w:hAnsi="a_Timer"/>
          <w:sz w:val="28"/>
          <w:szCs w:val="28"/>
        </w:rPr>
        <w:t>Черниговского района</w:t>
      </w:r>
    </w:p>
    <w:p w:rsidR="00131800" w:rsidRDefault="00131800" w:rsidP="00131800"/>
    <w:p w:rsidR="00131800" w:rsidRDefault="00131800" w:rsidP="00131800">
      <w:pPr>
        <w:ind w:firstLine="855"/>
      </w:pPr>
    </w:p>
    <w:p w:rsidR="00131800" w:rsidRDefault="00131800" w:rsidP="00131800">
      <w:pPr>
        <w:ind w:firstLine="855"/>
      </w:pPr>
    </w:p>
    <w:p w:rsidR="00131800" w:rsidRPr="00131800" w:rsidRDefault="00131800" w:rsidP="00131800">
      <w:pPr>
        <w:ind w:firstLine="851"/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 и Федеральным законом от 25.02.1999 №39-ФЗ «Об инвестиционной деятельности в Российской Федерации, осуществляемой в форме капитальных вложений», руководствуясь Уставом Черниговского муниципального района  </w:t>
      </w: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</w:p>
    <w:p w:rsidR="00131800" w:rsidRPr="00131800" w:rsidRDefault="00131800" w:rsidP="00131800">
      <w:pPr>
        <w:ind w:firstLine="851"/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>Утвердить инвестиционный паспорт Черниговского района в новой редакции (прилагается).</w:t>
      </w: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>Разместить настоящее распоряжение на официальном сайте администрации Черниговского района.</w:t>
      </w: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  <w:r w:rsidRPr="00131800">
        <w:rPr>
          <w:rFonts w:ascii="a_Timer" w:hAnsi="a_Timer"/>
          <w:sz w:val="28"/>
          <w:szCs w:val="28"/>
        </w:rPr>
        <w:t xml:space="preserve">Контроль за исполнением настоящего распоряжения возложить на                 первого заместителя Главы администрации Черниговского района </w:t>
      </w:r>
      <w:proofErr w:type="spellStart"/>
      <w:r w:rsidRPr="00131800">
        <w:rPr>
          <w:rFonts w:ascii="a_Timer" w:hAnsi="a_Timer"/>
          <w:sz w:val="28"/>
          <w:szCs w:val="28"/>
        </w:rPr>
        <w:t>Климчука</w:t>
      </w:r>
      <w:proofErr w:type="spellEnd"/>
      <w:r w:rsidRPr="00131800">
        <w:rPr>
          <w:rFonts w:ascii="a_Timer" w:hAnsi="a_Timer"/>
          <w:sz w:val="28"/>
          <w:szCs w:val="28"/>
        </w:rPr>
        <w:t xml:space="preserve"> С.С.</w:t>
      </w: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</w:p>
    <w:p w:rsidR="00131800" w:rsidRPr="00131800" w:rsidRDefault="00131800" w:rsidP="00131800">
      <w:pPr>
        <w:rPr>
          <w:rFonts w:ascii="a_Timer" w:hAnsi="a_Timer"/>
          <w:sz w:val="28"/>
          <w:szCs w:val="28"/>
        </w:rPr>
      </w:pPr>
    </w:p>
    <w:p w:rsidR="00131800" w:rsidRDefault="00131800" w:rsidP="00131800">
      <w:pPr>
        <w:ind w:firstLine="17"/>
      </w:pPr>
    </w:p>
    <w:p w:rsidR="00131800" w:rsidRPr="00131800" w:rsidRDefault="00131800" w:rsidP="00131800">
      <w:pPr>
        <w:ind w:firstLine="17"/>
        <w:rPr>
          <w:rFonts w:ascii="Times New Roman" w:eastAsia="Times New Roman" w:hAnsi="Times New Roman" w:cs="Arial Unicode MS"/>
          <w:color w:val="000000"/>
          <w:sz w:val="28"/>
          <w:szCs w:val="28"/>
          <w:lang w:bidi="hi-IN"/>
        </w:rPr>
      </w:pPr>
      <w:r w:rsidRPr="00131800">
        <w:rPr>
          <w:rFonts w:ascii="Times New Roman" w:eastAsia="Times New Roman" w:hAnsi="Times New Roman" w:cs="Arial Unicode MS"/>
          <w:color w:val="000000"/>
          <w:sz w:val="28"/>
          <w:szCs w:val="28"/>
          <w:lang w:bidi="hi-IN"/>
        </w:rPr>
        <w:t xml:space="preserve">Глава Черниговского района                                                               В.Н. </w:t>
      </w:r>
      <w:proofErr w:type="spellStart"/>
      <w:r w:rsidRPr="00131800">
        <w:rPr>
          <w:rFonts w:ascii="Times New Roman" w:eastAsia="Times New Roman" w:hAnsi="Times New Roman" w:cs="Arial Unicode MS"/>
          <w:color w:val="000000"/>
          <w:sz w:val="28"/>
          <w:szCs w:val="28"/>
          <w:lang w:bidi="hi-IN"/>
        </w:rPr>
        <w:t>Сёмкин</w:t>
      </w:r>
      <w:proofErr w:type="spellEnd"/>
    </w:p>
    <w:p w:rsidR="00421087" w:rsidRDefault="00421087">
      <w:pPr>
        <w:pStyle w:val="10"/>
        <w:ind w:firstLine="17"/>
      </w:pPr>
    </w:p>
    <w:p w:rsidR="00421087" w:rsidRDefault="00421087">
      <w:pPr>
        <w:pStyle w:val="10"/>
        <w:jc w:val="right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131800" w:rsidRDefault="00131800">
      <w:pPr>
        <w:pStyle w:val="10"/>
        <w:rPr>
          <w:sz w:val="28"/>
          <w:szCs w:val="28"/>
        </w:rPr>
      </w:pPr>
    </w:p>
    <w:p w:rsidR="00131800" w:rsidRDefault="00131800">
      <w:pPr>
        <w:pStyle w:val="10"/>
        <w:rPr>
          <w:sz w:val="28"/>
          <w:szCs w:val="28"/>
        </w:rPr>
      </w:pPr>
    </w:p>
    <w:p w:rsidR="00421087" w:rsidRDefault="00421087">
      <w:pPr>
        <w:pStyle w:val="10"/>
        <w:rPr>
          <w:sz w:val="28"/>
          <w:szCs w:val="28"/>
        </w:rPr>
      </w:pP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 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Черниговского района 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</w:rPr>
      </w:pPr>
      <w:proofErr w:type="gramStart"/>
      <w:r w:rsidRPr="00046F52">
        <w:rPr>
          <w:rFonts w:ascii="Times New Roman" w:hAnsi="Times New Roman" w:cs="Times New Roman"/>
          <w:sz w:val="28"/>
          <w:szCs w:val="28"/>
        </w:rPr>
        <w:t xml:space="preserve">от 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1800" w:rsidRPr="00046F52">
        <w:rPr>
          <w:rFonts w:ascii="Times New Roman" w:hAnsi="Times New Roman" w:cs="Times New Roman"/>
          <w:sz w:val="28"/>
          <w:szCs w:val="28"/>
          <w:u w:val="single"/>
        </w:rPr>
        <w:t>09.12.</w:t>
      </w:r>
      <w:r w:rsidRPr="00046F52">
        <w:rPr>
          <w:rFonts w:ascii="Times New Roman" w:hAnsi="Times New Roman" w:cs="Times New Roman"/>
          <w:sz w:val="28"/>
          <w:szCs w:val="28"/>
          <w:u w:val="single"/>
        </w:rPr>
        <w:t>2020</w:t>
      </w:r>
      <w:proofErr w:type="gramEnd"/>
      <w:r w:rsidRPr="00046F52">
        <w:rPr>
          <w:rFonts w:ascii="Times New Roman" w:hAnsi="Times New Roman" w:cs="Times New Roman"/>
          <w:sz w:val="28"/>
          <w:szCs w:val="28"/>
          <w:u w:val="single"/>
        </w:rPr>
        <w:t xml:space="preserve"> г. №412-ра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lang w:bidi="ar-SA"/>
        </w:rPr>
      </w:pPr>
    </w:p>
    <w:p w:rsidR="00421087" w:rsidRDefault="00421087">
      <w:pPr>
        <w:pStyle w:val="10"/>
        <w:jc w:val="center"/>
        <w:rPr>
          <w:lang w:bidi="ar-SA"/>
        </w:rPr>
      </w:pPr>
    </w:p>
    <w:p w:rsidR="00421087" w:rsidRDefault="002555F8">
      <w:pPr>
        <w:pStyle w:val="10"/>
        <w:jc w:val="center"/>
      </w:pPr>
      <w:r>
        <w:rPr>
          <w:noProof/>
          <w:lang w:bidi="ar-SA"/>
        </w:rPr>
        <w:drawing>
          <wp:inline distT="0" distB="0" distL="0" distR="0">
            <wp:extent cx="3619500" cy="330136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2555F8">
      <w:pPr>
        <w:pStyle w:val="1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ИНВЕСТИЦИОННЫЙ ПАСПОРТ ЧЕРНИГОВСКОГО РАЙОНА</w:t>
      </w: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421087" w:rsidRDefault="00421087">
      <w:pPr>
        <w:pStyle w:val="10"/>
      </w:pPr>
    </w:p>
    <w:p w:rsidR="00046F52" w:rsidRDefault="00046F52">
      <w:pPr>
        <w:pStyle w:val="10"/>
      </w:pPr>
    </w:p>
    <w:p w:rsidR="00046F52" w:rsidRDefault="00046F52">
      <w:pPr>
        <w:pStyle w:val="10"/>
      </w:pPr>
    </w:p>
    <w:p w:rsidR="00421087" w:rsidRDefault="002555F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46F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046F52">
      <w:pPr>
        <w:pStyle w:val="afe"/>
      </w:pPr>
      <w:hyperlink w:anchor="_ПРИВЕТСТВЕННОЕ_СЛОВО_ГЛАВЫ">
        <w:r w:rsidR="002555F8">
          <w:rPr>
            <w:rStyle w:val="-"/>
            <w:rFonts w:ascii="Times New Roman" w:hAnsi="Times New Roman" w:cs="Times New Roman"/>
            <w:b/>
            <w:color w:val="auto"/>
            <w:sz w:val="20"/>
            <w:u w:val="none"/>
          </w:rPr>
          <w:t>ПРИВЕТСТВЕННОЕ СЛОВО ГЛАВЫ ЧЕРНИГОВСКОГО РАЙОНА</w:t>
        </w:r>
      </w:hyperlink>
    </w:p>
    <w:p w:rsidR="00421087" w:rsidRDefault="002555F8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r>
        <w:fldChar w:fldCharType="begin"/>
      </w:r>
      <w:r>
        <w:rPr>
          <w:rStyle w:val="af"/>
          <w:webHidden/>
        </w:rPr>
        <w:instrText>TOC \z \o "1-2" \u \h</w:instrText>
      </w:r>
      <w:r>
        <w:rPr>
          <w:rStyle w:val="af"/>
        </w:rPr>
        <w:fldChar w:fldCharType="separate"/>
      </w:r>
      <w:hyperlink w:anchor="_Toc26346835">
        <w:r>
          <w:rPr>
            <w:rStyle w:val="af"/>
            <w:webHidden/>
          </w:rPr>
          <w:t>ПРИВЕТСТВЕННОЕ СЛОВО ГЛАВЫ ЧЕРНИГОВСКОГО РАЙОНА</w:t>
        </w:r>
        <w:r>
          <w:rPr>
            <w:webHidden/>
          </w:rPr>
          <w:fldChar w:fldCharType="begin"/>
        </w:r>
        <w:r>
          <w:rPr>
            <w:webHidden/>
          </w:rPr>
          <w:instrText>PAGEREF _Toc26346835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46F52">
          <w:rPr>
            <w:noProof/>
            <w:webHidden/>
          </w:rPr>
          <w:t>4</w:t>
        </w:r>
        <w:r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36">
        <w:r w:rsidR="002555F8">
          <w:rPr>
            <w:rStyle w:val="af"/>
            <w:rFonts w:cs="Times New Roman"/>
            <w:webHidden/>
          </w:rPr>
          <w:t>1. Общие сведения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_Toc26346836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7">
        <w:r w:rsidR="002555F8">
          <w:rPr>
            <w:rStyle w:val="af"/>
            <w:webHidden/>
          </w:rPr>
          <w:t>1.1 Географическое положение, климатические условия: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_Toc26346837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8">
        <w:r w:rsidR="002555F8">
          <w:rPr>
            <w:rStyle w:val="af"/>
            <w:webHidden/>
          </w:rPr>
          <w:t>1.2. Природный потенциал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_Toc26346838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39">
        <w:r w:rsidR="002555F8">
          <w:rPr>
            <w:rStyle w:val="af"/>
            <w:webHidden/>
          </w:rPr>
          <w:t>1.3. Экологическая ситуация: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_Toc26346839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0">
        <w:r w:rsidR="002555F8">
          <w:rPr>
            <w:rStyle w:val="af"/>
            <w:webHidden/>
          </w:rPr>
          <w:t>1.4. Полезные ископаемые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_Toc26346840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1">
        <w:r w:rsidR="002555F8">
          <w:rPr>
            <w:rStyle w:val="af"/>
            <w:rFonts w:cs="Times New Roman"/>
            <w:webHidden/>
          </w:rPr>
          <w:t>2. Направления инвестиционного развития.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_Toc26346841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6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2">
        <w:r w:rsidR="002555F8">
          <w:rPr>
            <w:rStyle w:val="af"/>
            <w:rFonts w:cs="Times New Roman"/>
            <w:webHidden/>
          </w:rPr>
          <w:t>3. Население и социальная сфера.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_Toc26346842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3">
        <w:r w:rsidR="002555F8">
          <w:rPr>
            <w:rStyle w:val="af"/>
            <w:webHidden/>
          </w:rPr>
          <w:t>3.1. Социальная характеристика населения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_Toc26346843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4">
        <w:r w:rsidR="002555F8">
          <w:rPr>
            <w:rStyle w:val="af"/>
            <w:webHidden/>
          </w:rPr>
          <w:t>3.2. Образование: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_Toc26346844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7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5">
        <w:r w:rsidR="002555F8">
          <w:rPr>
            <w:rStyle w:val="af"/>
            <w:webHidden/>
          </w:rPr>
          <w:t>3.3. Физическая культура и спорт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_Toc26346845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6">
        <w:r w:rsidR="002555F8">
          <w:rPr>
            <w:rStyle w:val="af"/>
            <w:webHidden/>
            <w:lang w:eastAsia="ar-SA"/>
          </w:rPr>
          <w:t>3.4. Культура и досуг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_Toc26346846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47">
        <w:r w:rsidR="002555F8">
          <w:rPr>
            <w:rStyle w:val="af"/>
            <w:rFonts w:cs="Times New Roman"/>
            <w:webHidden/>
          </w:rPr>
          <w:t>4. Показатели социально-экономического развития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_Toc26346847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8">
        <w:r w:rsidR="002555F8">
          <w:rPr>
            <w:rStyle w:val="af"/>
            <w:webHidden/>
          </w:rPr>
          <w:t>4.1. Малый бизнес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_Toc26346848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49">
        <w:r w:rsidR="002555F8">
          <w:rPr>
            <w:rStyle w:val="af"/>
            <w:webHidden/>
          </w:rPr>
          <w:t>4.2. Промышленность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_Toc26346849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0">
        <w:r w:rsidR="002555F8">
          <w:rPr>
            <w:rStyle w:val="af"/>
            <w:webHidden/>
          </w:rPr>
          <w:t>4.3. Агропромышленный комплекс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_Toc26346850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11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1">
        <w:r w:rsidR="002555F8">
          <w:rPr>
            <w:rStyle w:val="af"/>
            <w:rFonts w:cs="Times New Roman"/>
            <w:webHidden/>
          </w:rPr>
          <w:t>5. Инфраструктурный потенциал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_Toc26346851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2">
        <w:r w:rsidR="002555F8">
          <w:rPr>
            <w:rStyle w:val="af"/>
            <w:webHidden/>
          </w:rPr>
          <w:t>5.1. Транспортная система.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_Toc26346852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12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3">
        <w:r w:rsidR="002555F8">
          <w:rPr>
            <w:rStyle w:val="af"/>
            <w:webHidden/>
          </w:rPr>
          <w:t>5.2. Связь и телекоммуникации.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_Toc26346853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4">
        <w:r w:rsidR="002555F8">
          <w:rPr>
            <w:rStyle w:val="af"/>
            <w:webHidden/>
          </w:rPr>
          <w:t>5.3. Энергосбережение.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_Toc26346854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5">
        <w:r w:rsidR="002555F8">
          <w:rPr>
            <w:rStyle w:val="af"/>
            <w:webHidden/>
          </w:rPr>
          <w:t>5.4. Газоснабжение.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_Toc26346855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23"/>
        <w:tabs>
          <w:tab w:val="right" w:leader="dot" w:pos="9771"/>
        </w:tabs>
        <w:rPr>
          <w:rFonts w:eastAsiaTheme="minorEastAsia" w:cstheme="minorBidi"/>
          <w:smallCaps w:val="0"/>
          <w:color w:val="auto"/>
          <w:sz w:val="22"/>
          <w:szCs w:val="22"/>
          <w:lang w:bidi="ar-SA"/>
        </w:rPr>
      </w:pPr>
      <w:hyperlink w:anchor="_Toc26346856">
        <w:r w:rsidR="002555F8">
          <w:rPr>
            <w:rStyle w:val="af"/>
            <w:webHidden/>
          </w:rPr>
          <w:t>5.5. Водоснабжение и водоотведение.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_Toc26346856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7">
        <w:r w:rsidR="002555F8">
          <w:rPr>
            <w:rStyle w:val="af"/>
            <w:rFonts w:cs="Times New Roman"/>
            <w:webHidden/>
          </w:rPr>
          <w:t>6. Конкурентные преимущества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_Toc26346857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13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8">
        <w:r w:rsidR="002555F8">
          <w:rPr>
            <w:rStyle w:val="af"/>
            <w:rFonts w:cs="Times New Roman"/>
            <w:webHidden/>
          </w:rPr>
          <w:t>7. Перечень свободных земельных участков для осуществления инвестиционной деятельности, паспорта инвестиционных площадок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_Toc26346858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14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59">
        <w:r w:rsidR="002555F8">
          <w:rPr>
            <w:rStyle w:val="af"/>
            <w:rFonts w:cs="Times New Roman"/>
            <w:webHidden/>
          </w:rPr>
          <w:t>8. Инвестиционные проекты, реализуемые на территории Черниговского района.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_Toc26346859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14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0">
        <w:r w:rsidR="002555F8">
          <w:rPr>
            <w:rStyle w:val="af"/>
            <w:rFonts w:cs="Times New Roman"/>
            <w:webHidden/>
          </w:rPr>
          <w:t>9. Перечень инвестиционных предложений (проектов), предлагаемых к реализации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_Toc26346860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14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1">
        <w:r w:rsidR="002555F8">
          <w:rPr>
            <w:rStyle w:val="af"/>
            <w:rFonts w:cs="Times New Roman"/>
            <w:webHidden/>
          </w:rPr>
          <w:t>10. Организационные формы муниципальной поддержки в инвестиционной деятельности.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_Toc26346861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15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2">
        <w:r w:rsidR="002555F8">
          <w:rPr>
            <w:rStyle w:val="af"/>
            <w:rFonts w:cs="Times New Roman"/>
            <w:webHidden/>
          </w:rPr>
          <w:t>11. Контактная информация органов местного самоуправления и специализированных организаций, участвующих в инвестиционном процессе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_Toc26346862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15</w:t>
        </w:r>
        <w:r w:rsidR="002555F8">
          <w:rPr>
            <w:webHidden/>
          </w:rPr>
          <w:fldChar w:fldCharType="end"/>
        </w:r>
      </w:hyperlink>
    </w:p>
    <w:p w:rsidR="00421087" w:rsidRDefault="00046F52">
      <w:pPr>
        <w:pStyle w:val="14"/>
        <w:tabs>
          <w:tab w:val="right" w:leader="dot" w:pos="9771"/>
        </w:tabs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bidi="ar-SA"/>
        </w:rPr>
      </w:pPr>
      <w:hyperlink w:anchor="_Toc26346863">
        <w:r w:rsidR="002555F8">
          <w:rPr>
            <w:rStyle w:val="af"/>
            <w:rFonts w:cs="Times New Roman"/>
            <w:webHidden/>
          </w:rPr>
          <w:t>Контактная информация отделов администрации Черниговского района, участвующих в инвестиционном процессе</w:t>
        </w:r>
        <w:r w:rsidR="002555F8">
          <w:rPr>
            <w:webHidden/>
          </w:rPr>
          <w:fldChar w:fldCharType="begin"/>
        </w:r>
        <w:r w:rsidR="002555F8">
          <w:rPr>
            <w:webHidden/>
          </w:rPr>
          <w:instrText>PAGEREF _Toc26346863 \h</w:instrText>
        </w:r>
        <w:r w:rsidR="002555F8">
          <w:rPr>
            <w:webHidden/>
          </w:rPr>
        </w:r>
        <w:r w:rsidR="002555F8">
          <w:rPr>
            <w:webHidden/>
          </w:rPr>
          <w:fldChar w:fldCharType="separate"/>
        </w:r>
        <w:r>
          <w:rPr>
            <w:noProof/>
            <w:webHidden/>
          </w:rPr>
          <w:t>16</w:t>
        </w:r>
        <w:r w:rsidR="002555F8">
          <w:rPr>
            <w:webHidden/>
          </w:rPr>
          <w:fldChar w:fldCharType="end"/>
        </w:r>
      </w:hyperlink>
    </w:p>
    <w:p w:rsidR="00421087" w:rsidRDefault="002555F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046F52" w:rsidRDefault="00046F52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0" w:name="_%D0%9F%D0%A0%D0%98%D0%92%D0%95%D0%A2%D0"/>
      <w:bookmarkStart w:id="1" w:name="_Toc26346835"/>
      <w:bookmarkEnd w:id="0"/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046F52">
        <w:rPr>
          <w:rFonts w:ascii="Times New Roman" w:hAnsi="Times New Roman" w:cs="Times New Roman"/>
          <w:b/>
          <w:szCs w:val="28"/>
        </w:rPr>
        <w:t>ПРИВЕТСТВЕННОЕ СЛОВО ГЛАВЫ ЧЕРНИГОВСКОГО РАЙОНА</w:t>
      </w:r>
      <w:bookmarkEnd w:id="1"/>
    </w:p>
    <w:p w:rsidR="00421087" w:rsidRPr="00046F52" w:rsidRDefault="00421087">
      <w:pPr>
        <w:pStyle w:val="afb"/>
        <w:jc w:val="center"/>
        <w:rPr>
          <w:rFonts w:cs="Times New Roman"/>
          <w:szCs w:val="28"/>
        </w:rPr>
      </w:pPr>
    </w:p>
    <w:p w:rsidR="00421087" w:rsidRPr="00046F52" w:rsidRDefault="002555F8">
      <w:pPr>
        <w:pStyle w:val="afb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046F52">
        <w:rPr>
          <w:rFonts w:eastAsia="Times New Roman" w:cs="Times New Roman"/>
          <w:b/>
          <w:color w:val="auto"/>
          <w:szCs w:val="28"/>
          <w:lang w:eastAsia="ru-RU"/>
        </w:rPr>
        <w:t>Дорогие друзья!</w:t>
      </w:r>
    </w:p>
    <w:p w:rsidR="00421087" w:rsidRPr="00046F52" w:rsidRDefault="00421087">
      <w:pPr>
        <w:pStyle w:val="afb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421087" w:rsidRPr="00046F52" w:rsidRDefault="00421087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В настоящее время растет конкуренция между регионами за привлечение внешних инвестиций.</w:t>
      </w: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– территория с достаточным экологическим и ресурсным потенциалом, обладающая возможностями для дальнейшего экономического и социального развития.</w:t>
      </w: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Руководство района, придавая огромное значение экономической стабильности, процветанию населения, обеспечению комфортных условий его проживания, ставит перед собой задачу по проведению активной деятельности, направленной на привлечение инвесторов, способных реализовать перспективные с точки зрения социально-экономического развития проекты.</w:t>
      </w: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Приоритетными направлениями развития экономики района являются сельское хозяйство, перерабатывающая промышленность, строительство, развитие сферы услуг.</w:t>
      </w: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«Инвестиционный паспорт» Черниговского муниципального района Приморского края представляет собой информационный материал, направленный на создание продуктивной основы диалога местной власти и инвестора. Он позволяет раскрыть уникальный инвестиционный потенциал и привлекательность инвестиционных ресурсов района, предсказуемость всех уровней власти и открытые, взаимовыгодные «правила игры».</w:t>
      </w: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Черниговский муниципальный район Приморского края открыт для новых серьезных проектов в различных сферах бизнеса. Мы готовы достойно встретить как отечественных, так и зарубежных предпринимателей и предлагаем взаимовыгодные условия сотрудничества и всестороннюю поддержку в реализации привлекательных бизнес-идей, от организационных основ, до налоговых льгот. Мы готовы сделать все, чтобы потенциальным инвесторам было выгодно и комфортно работать и развивать свой бизнес на территории нашего района.</w:t>
      </w:r>
    </w:p>
    <w:p w:rsidR="00421087" w:rsidRPr="00046F52" w:rsidRDefault="00421087">
      <w:pPr>
        <w:pStyle w:val="afb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:rsidR="00421087" w:rsidRPr="00046F52" w:rsidRDefault="002555F8">
      <w:pPr>
        <w:pStyle w:val="afb"/>
        <w:ind w:firstLine="426"/>
        <w:jc w:val="both"/>
        <w:rPr>
          <w:rFonts w:cs="Times New Roman"/>
          <w:b/>
          <w:bCs/>
          <w:szCs w:val="28"/>
          <w:lang w:eastAsia="ru-RU"/>
        </w:rPr>
      </w:pPr>
      <w:r w:rsidRPr="00046F52">
        <w:rPr>
          <w:rFonts w:cs="Times New Roman"/>
          <w:b/>
          <w:bCs/>
          <w:szCs w:val="28"/>
          <w:lang w:eastAsia="ru-RU"/>
        </w:rPr>
        <w:t xml:space="preserve">Добро пожаловать! </w:t>
      </w:r>
    </w:p>
    <w:p w:rsidR="00421087" w:rsidRPr="00046F52" w:rsidRDefault="00421087">
      <w:pPr>
        <w:pStyle w:val="afb"/>
        <w:ind w:firstLine="426"/>
        <w:jc w:val="both"/>
        <w:rPr>
          <w:rFonts w:cs="Times New Roman"/>
          <w:b/>
          <w:bCs/>
          <w:szCs w:val="28"/>
          <w:lang w:eastAsia="ru-RU"/>
        </w:rPr>
      </w:pPr>
    </w:p>
    <w:p w:rsidR="00421087" w:rsidRPr="00046F52" w:rsidRDefault="002555F8">
      <w:pPr>
        <w:pStyle w:val="afb"/>
        <w:ind w:firstLine="426"/>
        <w:jc w:val="both"/>
        <w:rPr>
          <w:rFonts w:cs="Times New Roman"/>
          <w:szCs w:val="28"/>
          <w:lang w:eastAsia="ru-RU"/>
        </w:rPr>
      </w:pPr>
      <w:r w:rsidRPr="00046F52">
        <w:rPr>
          <w:rFonts w:cs="Times New Roman"/>
          <w:szCs w:val="28"/>
          <w:lang w:eastAsia="ru-RU"/>
        </w:rPr>
        <w:t>Будем рады принимать Вас и в качестве добрых гостей, и в качестве деловых партнеров. Надеемся, что наше сотрудничество будет взаимовыгодным, плодотворным и многогранным.</w:t>
      </w: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" w:name="_Toc26346836"/>
      <w:r w:rsidRPr="00046F52">
        <w:rPr>
          <w:rFonts w:ascii="Times New Roman" w:hAnsi="Times New Roman" w:cs="Times New Roman"/>
          <w:b/>
          <w:szCs w:val="28"/>
        </w:rPr>
        <w:lastRenderedPageBreak/>
        <w:t>1. Общие сведения</w:t>
      </w:r>
      <w:bookmarkEnd w:id="2"/>
    </w:p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Черниговский район был образован в </w:t>
      </w:r>
      <w:hyperlink r:id="rId11" w:tgtFrame="1926 год">
        <w:r w:rsidRPr="00046F52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1926 году</w:t>
        </w:r>
      </w:hyperlink>
      <w:r w:rsidRPr="0004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46F52">
        <w:rPr>
          <w:rFonts w:ascii="Times New Roman" w:hAnsi="Times New Roman" w:cs="Times New Roman"/>
          <w:sz w:val="28"/>
          <w:szCs w:val="28"/>
        </w:rPr>
        <w:t>Общая площадь района составляет 1840,42 кв. км. Протяженность границ составляет 193 км.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Экономический профиль Черниговского района сельскохозяйственный. Он является одним из крупнейших в Приморье производителем зерновых, сои, риса, овощей, меда.</w:t>
      </w:r>
    </w:p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2555F8">
      <w:pPr>
        <w:pStyle w:val="10"/>
        <w:tabs>
          <w:tab w:val="clear" w:pos="708"/>
        </w:tabs>
        <w:suppressAutoHyphens w:val="0"/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Таблица 1. Характеристика Черниговского муниципального района</w:t>
      </w:r>
    </w:p>
    <w:tbl>
      <w:tblPr>
        <w:tblStyle w:val="aff0"/>
        <w:tblW w:w="9776" w:type="dxa"/>
        <w:tblLook w:val="04A0" w:firstRow="1" w:lastRow="0" w:firstColumn="1" w:lastColumn="0" w:noHBand="0" w:noVBand="1"/>
      </w:tblPr>
      <w:tblGrid>
        <w:gridCol w:w="3029"/>
        <w:gridCol w:w="3389"/>
        <w:gridCol w:w="3358"/>
      </w:tblGrid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Показатель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Примечание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Площадь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1840,42 кв. км.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Протяженность границ составляет 193 км.</w:t>
            </w:r>
          </w:p>
        </w:tc>
      </w:tr>
      <w:tr w:rsidR="00421087" w:rsidRPr="00046F52">
        <w:tc>
          <w:tcPr>
            <w:tcW w:w="3114" w:type="dxa"/>
            <w:vMerge w:val="restart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Дата образования района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04.01.1926 г.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 образован Постановлением Президиума ВЦИК от 4 января 1926 года - с центром в селе Черниговка. </w:t>
            </w:r>
          </w:p>
        </w:tc>
      </w:tr>
      <w:tr w:rsidR="00421087" w:rsidRPr="00046F52">
        <w:tc>
          <w:tcPr>
            <w:tcW w:w="3114" w:type="dxa"/>
            <w:vMerge/>
            <w:shd w:val="clear" w:color="auto" w:fill="auto"/>
          </w:tcPr>
          <w:p w:rsidR="00421087" w:rsidRPr="00046F52" w:rsidRDefault="00421087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http://www.chernigovka.org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Официальный сайт Черниговского района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Административное устройство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Городское поселение:</w:t>
            </w:r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Сибирцевское</w:t>
            </w:r>
            <w:proofErr w:type="spellEnd"/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Сельские поселения:</w:t>
            </w:r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Дмитриевское </w:t>
            </w: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Реттиховское</w:t>
            </w:r>
            <w:proofErr w:type="spellEnd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Снегуровское</w:t>
            </w:r>
            <w:proofErr w:type="spellEnd"/>
          </w:p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Черниговское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Приморского края «О Черниговском муниципальном районе» от 6 августа 2004 года № 132 - КЗ район поделен на пять муниципальных образований (поселений)</w:t>
            </w:r>
          </w:p>
        </w:tc>
      </w:tr>
      <w:tr w:rsidR="00421087" w:rsidRPr="00046F52">
        <w:tc>
          <w:tcPr>
            <w:tcW w:w="3114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Численность населения на 01.01.2020 г. (чел)</w:t>
            </w:r>
          </w:p>
        </w:tc>
        <w:tc>
          <w:tcPr>
            <w:tcW w:w="3115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32 154</w:t>
            </w:r>
          </w:p>
        </w:tc>
        <w:tc>
          <w:tcPr>
            <w:tcW w:w="3547" w:type="dxa"/>
            <w:shd w:val="clear" w:color="auto" w:fill="auto"/>
          </w:tcPr>
          <w:p w:rsidR="00421087" w:rsidRPr="00046F52" w:rsidRDefault="002555F8">
            <w:pPr>
              <w:pStyle w:val="10"/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46F52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Составляет 1,7% от общей численности Приморского края</w:t>
            </w:r>
          </w:p>
        </w:tc>
      </w:tr>
    </w:tbl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421087">
      <w:pPr>
        <w:pStyle w:val="10"/>
        <w:tabs>
          <w:tab w:val="clear" w:pos="708"/>
        </w:tabs>
        <w:suppressAutoHyphens w:val="0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3" w:name="_Toc26346837"/>
      <w:r w:rsidRPr="00046F52">
        <w:rPr>
          <w:rFonts w:ascii="Times New Roman" w:hAnsi="Times New Roman" w:cs="Times New Roman"/>
          <w:szCs w:val="28"/>
        </w:rPr>
        <w:t>1.1 Географическое положение, климатические условия:</w:t>
      </w:r>
      <w:bookmarkEnd w:id="3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Черниговский район занимает юго-восточную часть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Приханкайской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равнины и южный фланг низкогорных отрогов Синего хребта. Район располагается в центральной части Приморского края.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На севере и северо-востоке он граничит со Спасским районом, на востоке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Анучинским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районом, на юге - с Михайловским районом, на западе и северо-западе - с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Хорольским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районом. Районный центр - село Черниговка.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Летом в Черниговском районе господствуют ветры восточных и юго-восточных направлений - летние муссоны. С их действием связан приток на территорию района морского влажного воздуха, холодного в первой половине лета и хорошо прогретого во второй. С летними муссонами и связано обилие июльско-августовских дождей. Для этого периода характерны тропические циклоны (тайфуны).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Средняя температура зимой отрицательная (наиболее низкая - 46С); самый теплый месяц в Черниговском районе - август (+ 20.5С). Данные температурные условия лета позволяют сравнить Черниговский район с районами юго-западной Украины и Северного Кавказа.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По количеству осадков Черниговский район является менее увлажненным по сравнению с другими районами края. Летом и осенью осадков выпадает 70% годового количества, зимой 10%.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ab/>
      </w: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4" w:name="_Toc26346838"/>
      <w:r w:rsidRPr="00046F52">
        <w:rPr>
          <w:rFonts w:ascii="Times New Roman" w:hAnsi="Times New Roman" w:cs="Times New Roman"/>
          <w:szCs w:val="28"/>
        </w:rPr>
        <w:t>1.2.Природный потенциал</w:t>
      </w:r>
      <w:bookmarkEnd w:id="4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район имеет выход к оз.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преобладающая глубина которого 2-5 м. Колебания уровня воды в течение года незначительные: до 1-2 м, максимальный уровень в августе-сентябре, минимальный - в марте. Замерзает озеро в конце ноября, вскрывается в конце апреля, толщина льда достигает 1 м, поверхность льда пористая. Движение пешеходов по льду озера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возможно с декабря по март.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Река Илистая является самой крупной рекой Черниговского района. Ширина ее основного русла 20 - 80 м, глубина 0,5 - 2 м (в устье до 5 м), скорость течения 0,2 - 1,2 м/сек.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Остальные реки небольшие - ширина до 20 м, глубина 0,5 - 2 м. Это реки: Черниговка, Медведица, Дмитриевка, Скотская,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Вассиановка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, Андреевка. Все реки впадают в реку Илистую, а последняя в озеро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. Отличаются они большой протяженностью и спокойным течением.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северо-западной части района располагаются озера. Размеры их невелики, но иногда достигают 3-8 километров.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5" w:name="_Toc26346839"/>
      <w:r w:rsidRPr="00046F52">
        <w:rPr>
          <w:rFonts w:ascii="Times New Roman" w:hAnsi="Times New Roman" w:cs="Times New Roman"/>
          <w:szCs w:val="28"/>
        </w:rPr>
        <w:t>1.3. Экологическая ситуация:</w:t>
      </w:r>
      <w:bookmarkEnd w:id="5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Черниговском районе выбросы от стационарных источников загрязнения минимальны. Состояние воздушного бассейна оценивается как благополучное.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Из анализа состояния отдельных компонентов природной среды с учетом техногенной нагрузки следует, что практически вся территория района характеризуется относительно благоприятным состоянием природной среды.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6" w:name="_Toc26346840"/>
      <w:r w:rsidRPr="00046F52">
        <w:rPr>
          <w:rFonts w:ascii="Times New Roman" w:hAnsi="Times New Roman" w:cs="Times New Roman"/>
          <w:szCs w:val="28"/>
        </w:rPr>
        <w:t>1.4. Полезные ископаемые</w:t>
      </w:r>
      <w:bookmarkEnd w:id="6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территории района добывают строительные глины для производства кирпича и керамзита. Щебень строительный для нужд строительной, автодорожной и железнодорожной отраслей.</w:t>
      </w:r>
    </w:p>
    <w:p w:rsidR="00421087" w:rsidRPr="00046F52" w:rsidRDefault="00421087">
      <w:pPr>
        <w:pStyle w:val="12"/>
        <w:tabs>
          <w:tab w:val="clear" w:pos="708"/>
          <w:tab w:val="left" w:pos="720"/>
        </w:tabs>
        <w:ind w:left="0"/>
        <w:jc w:val="both"/>
        <w:rPr>
          <w:rFonts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7" w:name="_Toc26346841"/>
      <w:r w:rsidRPr="00046F52">
        <w:rPr>
          <w:rFonts w:ascii="Times New Roman" w:hAnsi="Times New Roman" w:cs="Times New Roman"/>
          <w:b/>
          <w:szCs w:val="28"/>
        </w:rPr>
        <w:t>2. Направления инвестиционного развития.</w:t>
      </w:r>
      <w:bookmarkEnd w:id="7"/>
    </w:p>
    <w:p w:rsidR="00421087" w:rsidRPr="00046F52" w:rsidRDefault="00421087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Важнейшим стратегическим приоритетом для района является повышение инвестиционной активности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района. 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Привлечение инвестиций в Черниговском муниципальном районе планируется в развитие действующих или создание новых предприятий, в коммунальную инфраструктуру, в жилье и социальный комплекс.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Определены приоритетные направления инвестиционного развития: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Направление 1. Модернизация и развитие инфраструктуры Черниговского муниципального района путем: строительства и реконструкции действующих объектов ЖКХ, образования, культуры, спорта, здравоохранения; создания благоприятных условий для привлечения необходимых специалистов;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Направление 2. Развитие сельского хозяйства за счет широкого применения современных технологий существующими предприятиями и возникновение новых предприятий по переработке сельскохозяйственной продукции, зерна;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Направление 3. Развитие сферы услуг, путем создания в районе развитой социальной сферы, обеспечивающей всем гостям и жителям Черниговского района равный доступ к широкому спектру социальных услуг высокого качества, формирование комфортной сферы обслуживания, комфортного пространства;</w:t>
      </w: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Направление 4. Развитие туризма путем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рекламно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–информационного продвижения Черниговского муниципального района как территории благоприятной для туризма; развития туристской инфраструктуры, в том числе сопутствующей (транспорт, общественное питание, гостиницы, индустрия развлечений).</w:t>
      </w:r>
    </w:p>
    <w:p w:rsidR="00421087" w:rsidRPr="00046F52" w:rsidRDefault="00421087">
      <w:pPr>
        <w:pStyle w:val="1"/>
        <w:jc w:val="center"/>
        <w:rPr>
          <w:rFonts w:ascii="Times New Roman" w:hAnsi="Times New Roman" w:cs="Times New Roman"/>
          <w:b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8" w:name="_Toc26346842"/>
      <w:r w:rsidRPr="00046F52">
        <w:rPr>
          <w:rFonts w:ascii="Times New Roman" w:hAnsi="Times New Roman" w:cs="Times New Roman"/>
          <w:b/>
          <w:szCs w:val="28"/>
        </w:rPr>
        <w:t>3. Население и социальная сфера.</w:t>
      </w:r>
      <w:bookmarkEnd w:id="8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9" w:name="_Toc26346843"/>
      <w:r w:rsidRPr="00046F52">
        <w:rPr>
          <w:rFonts w:ascii="Times New Roman" w:hAnsi="Times New Roman" w:cs="Times New Roman"/>
          <w:szCs w:val="28"/>
        </w:rPr>
        <w:t>3.1. Социальная характеристика населения</w:t>
      </w:r>
      <w:bookmarkEnd w:id="9"/>
    </w:p>
    <w:p w:rsidR="00421087" w:rsidRPr="00046F52" w:rsidRDefault="002555F8">
      <w:pPr>
        <w:pStyle w:val="10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>Среднегодовая численность постоянного населения Черниговского района на 01.01.2020 г. составила 32 154 человек.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6F52">
        <w:rPr>
          <w:rFonts w:ascii="Times New Roman" w:hAnsi="Times New Roman" w:cs="Times New Roman"/>
          <w:bCs/>
          <w:sz w:val="28"/>
          <w:szCs w:val="28"/>
        </w:rPr>
        <w:t xml:space="preserve">   Сокращение численности населения района происходит как за счет миграционного оттока населения, так и за счет естественной убыли населения. Основной состав покидающего Черниговский район населения приходится на трудоспособное население.</w:t>
      </w:r>
    </w:p>
    <w:p w:rsidR="00421087" w:rsidRPr="00046F52" w:rsidRDefault="002555F8">
      <w:pPr>
        <w:pStyle w:val="10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Основным показателем, характеризующим уровень жизни населения, являются денежные доходы населения. Развитие экономики Черниговского района оказало повышение уровня жизни населения.</w:t>
      </w:r>
    </w:p>
    <w:p w:rsidR="00421087" w:rsidRPr="00046F52" w:rsidRDefault="002555F8">
      <w:pPr>
        <w:pStyle w:val="10"/>
        <w:tabs>
          <w:tab w:val="left" w:pos="1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структуре формирования денежных доходов наибольший удельный вес занимает оплата труда. Анализ динамики этого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показателя  свидетельствует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о том, что заработная плата имеет положительную тенденцию роста. За 9 месяцев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2020  год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по крупным и средним предприятиям составила 41126,6 руб., с ростом к 2019 году – 106,2%</w:t>
      </w: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0" w:name="_Toc26346844"/>
      <w:r w:rsidRPr="00046F52">
        <w:rPr>
          <w:rFonts w:ascii="Times New Roman" w:hAnsi="Times New Roman" w:cs="Times New Roman"/>
          <w:szCs w:val="28"/>
        </w:rPr>
        <w:t>3.2. Образование:</w:t>
      </w:r>
      <w:bookmarkEnd w:id="10"/>
    </w:p>
    <w:p w:rsidR="00421087" w:rsidRPr="00046F52" w:rsidRDefault="002555F8">
      <w:pPr>
        <w:pStyle w:val="10"/>
        <w:spacing w:line="200" w:lineRule="atLeast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Черниговского района включает в себя 34 муниципальных образовательных учреждений - 16 учреждений дошкольного образования (далее - ДОУ), 17 учреждений общего образования (далее - ОУ) и 1 учреждения дополнительного образования детей. </w:t>
      </w:r>
    </w:p>
    <w:p w:rsidR="00421087" w:rsidRPr="00046F52" w:rsidRDefault="002555F8">
      <w:pPr>
        <w:pStyle w:val="ConsPlusDocList"/>
        <w:spacing w:line="200" w:lineRule="atLeast"/>
        <w:ind w:firstLine="54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Все образовательные учреждения</w:t>
      </w:r>
      <w:r w:rsidRPr="00046F52">
        <w:rPr>
          <w:rFonts w:ascii="Times New Roman" w:eastAsia="Times New Roman" w:hAnsi="Times New Roman" w:cs="Times New Roman"/>
          <w:sz w:val="28"/>
          <w:szCs w:val="28"/>
        </w:rPr>
        <w:t xml:space="preserve"> аккредитованы и лицензированы, </w:t>
      </w:r>
      <w:r w:rsidRPr="00046F52">
        <w:rPr>
          <w:rFonts w:ascii="Times New Roman" w:hAnsi="Times New Roman" w:cs="Times New Roman"/>
          <w:sz w:val="28"/>
          <w:szCs w:val="28"/>
        </w:rPr>
        <w:t xml:space="preserve">имеют доступ к сети Интернет. Поступление детей во все детские сады </w:t>
      </w:r>
      <w:r w:rsidRPr="00046F52">
        <w:rPr>
          <w:rFonts w:ascii="Times New Roman" w:eastAsia="DejaVu Sans" w:hAnsi="Times New Roman" w:cs="Times New Roman"/>
          <w:sz w:val="28"/>
          <w:szCs w:val="28"/>
        </w:rPr>
        <w:t xml:space="preserve">осуществляется </w:t>
      </w:r>
      <w:r w:rsidRPr="00046F52">
        <w:rPr>
          <w:rFonts w:ascii="Times New Roman" w:eastAsia="DejaVu Sans" w:hAnsi="Times New Roman" w:cs="Times New Roman"/>
          <w:sz w:val="28"/>
          <w:szCs w:val="28"/>
        </w:rPr>
        <w:lastRenderedPageBreak/>
        <w:t>через единую систему «Электронная очередь». В</w:t>
      </w:r>
      <w:r w:rsidRPr="00046F52">
        <w:rPr>
          <w:rFonts w:ascii="Times New Roman" w:hAnsi="Times New Roman" w:cs="Times New Roman"/>
          <w:sz w:val="28"/>
          <w:szCs w:val="28"/>
        </w:rPr>
        <w:t xml:space="preserve">се школы района работают в автоматизированной </w:t>
      </w:r>
      <w:r w:rsidRPr="00046F52">
        <w:rPr>
          <w:rFonts w:ascii="Times New Roman" w:eastAsia="DejaVu Sans" w:hAnsi="Times New Roman" w:cs="Times New Roman"/>
          <w:sz w:val="28"/>
          <w:szCs w:val="28"/>
        </w:rPr>
        <w:t xml:space="preserve">информационной системе "Сетевой город. Образование" по направлению «Электронные дневники и журналы». </w:t>
      </w:r>
    </w:p>
    <w:p w:rsidR="00421087" w:rsidRPr="00046F52" w:rsidRDefault="002555F8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046F52">
        <w:rPr>
          <w:rFonts w:ascii="Times New Roman" w:hAnsi="Times New Roman" w:cs="Times New Roman"/>
          <w:sz w:val="28"/>
          <w:szCs w:val="28"/>
          <w:lang w:eastAsia="hi-IN"/>
        </w:rPr>
        <w:t>В Черниговском районе дополнительное образование организовано: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046F52">
        <w:rPr>
          <w:rFonts w:ascii="Times New Roman" w:hAnsi="Times New Roman" w:cs="Times New Roman"/>
          <w:sz w:val="28"/>
          <w:szCs w:val="28"/>
          <w:lang w:eastAsia="hi-IN"/>
        </w:rPr>
        <w:t xml:space="preserve">- в дошкольных образовательных учреждениях организован 21 кружок для 384 детей от 5 до 7 лет;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046F52">
        <w:rPr>
          <w:rFonts w:ascii="Times New Roman" w:hAnsi="Times New Roman" w:cs="Times New Roman"/>
          <w:sz w:val="28"/>
          <w:szCs w:val="28"/>
          <w:lang w:eastAsia="hi-IN"/>
        </w:rPr>
        <w:t xml:space="preserve">- в общеобразовательных учреждениях организована работа 98 кружков, в них занимаются 2130 обучающихся;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046F52">
        <w:rPr>
          <w:rFonts w:ascii="Times New Roman" w:hAnsi="Times New Roman" w:cs="Times New Roman"/>
          <w:sz w:val="28"/>
          <w:szCs w:val="28"/>
          <w:lang w:eastAsia="hi-IN"/>
        </w:rPr>
        <w:t xml:space="preserve">-в МБУ ДО ДЮСШ занимается 930 обучающихся. </w:t>
      </w:r>
    </w:p>
    <w:p w:rsidR="00421087" w:rsidRPr="00046F52" w:rsidRDefault="002555F8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  <w:lang w:eastAsia="hi-IN"/>
        </w:rPr>
      </w:pPr>
      <w:r w:rsidRPr="00046F52">
        <w:rPr>
          <w:rFonts w:ascii="Times New Roman" w:hAnsi="Times New Roman" w:cs="Times New Roman"/>
          <w:sz w:val="28"/>
          <w:szCs w:val="28"/>
          <w:lang w:eastAsia="hi-IN"/>
        </w:rPr>
        <w:t>Всего, включая кружки и секции при школах, ДЮСШ, ДОУ, в кружках художественной, физкультурно-спортивной, туристско-краеведческой, естественнонаучной, социально-педагогической, технической направленности, занимается 3444 человек.</w:t>
      </w: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1" w:name="_Toc26346845"/>
      <w:r w:rsidRPr="00046F52">
        <w:rPr>
          <w:rFonts w:ascii="Times New Roman" w:hAnsi="Times New Roman" w:cs="Times New Roman"/>
          <w:szCs w:val="28"/>
        </w:rPr>
        <w:t>3.3. Физическая культура и спорт</w:t>
      </w:r>
      <w:bookmarkEnd w:id="11"/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9525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95295" cy="1685925"/>
            <wp:effectExtent l="0" t="0" r="0" b="0"/>
            <wp:wrapSquare wrapText="bothSides"/>
            <wp:docPr id="2" name="Изображение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52">
        <w:rPr>
          <w:rFonts w:ascii="Times New Roman" w:hAnsi="Times New Roman"/>
          <w:sz w:val="28"/>
          <w:szCs w:val="28"/>
          <w:lang w:eastAsia="ar-SA"/>
        </w:rPr>
        <w:t>Физическая культура и спорт являются составной частью социально-экономического развития Черниговского района.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Основной задачей в проводимой Администрацией Черниговского района политике по развитию физической культуры и спорта является обеспечение прав и возможностей жителей района,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воспитание физически и нравственно здорового молодого поколения района; создание условий для подготовки спортсменов, представляющих Черниговский район на соревнованиях различного уровня.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Для достижения поставленных целей в районе сформирована система, направленная на выполнение основных задач по направлениям: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1. создание условий для привлечения различных слоев населения к организованным занятиям физической культурой и спортом;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2. создание сбалансированной программы целевой подготовки и переподготовки кадров в рамках текущей и перспективной потребности развития массовой физической культуры и спорта в районе;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3. создание условий для подготовки спортивного резерва в сборные команды Черниговского района и команды мастеров по опорным видам спорта;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4. обеспечение участия спортсменов в различных уровнях соревнований для повышения спортивного мастерства;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 xml:space="preserve">   5. обеспечение проведения спортивных мероприятий для различных категорий граждан.</w:t>
      </w:r>
    </w:p>
    <w:p w:rsidR="00421087" w:rsidRPr="00046F52" w:rsidRDefault="002555F8">
      <w:pPr>
        <w:pStyle w:val="ConsPlusNormal"/>
        <w:widowControl/>
        <w:spacing w:after="0"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6F52">
        <w:rPr>
          <w:rFonts w:ascii="Times New Roman" w:hAnsi="Times New Roman"/>
          <w:sz w:val="28"/>
          <w:szCs w:val="28"/>
          <w:lang w:eastAsia="ar-SA"/>
        </w:rPr>
        <w:t>Предусматривается реализация мероприятий, направленных на создание устойчиво функционирующей системы физической культуры и спорта от массовой физической культуры до подготовки высококвалифицированных спортсменов.</w:t>
      </w:r>
    </w:p>
    <w:p w:rsidR="00421087" w:rsidRPr="00046F52" w:rsidRDefault="00421087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21087" w:rsidRPr="00046F52" w:rsidRDefault="002555F8">
      <w:pPr>
        <w:pStyle w:val="2"/>
        <w:rPr>
          <w:rFonts w:ascii="Times New Roman" w:eastAsia="Times New Roman" w:hAnsi="Times New Roman" w:cs="Times New Roman"/>
          <w:szCs w:val="28"/>
          <w:lang w:eastAsia="ar-SA" w:bidi="ar-SA"/>
        </w:rPr>
      </w:pPr>
      <w:bookmarkStart w:id="12" w:name="_Toc26346846"/>
      <w:r w:rsidRPr="00046F52">
        <w:rPr>
          <w:rFonts w:ascii="Times New Roman" w:eastAsia="Times New Roman" w:hAnsi="Times New Roman" w:cs="Times New Roman"/>
          <w:szCs w:val="28"/>
          <w:lang w:eastAsia="ar-SA" w:bidi="ar-SA"/>
        </w:rPr>
        <w:lastRenderedPageBreak/>
        <w:t>3.4. Культура и досуг</w:t>
      </w:r>
      <w:bookmarkEnd w:id="12"/>
    </w:p>
    <w:p w:rsidR="00421087" w:rsidRPr="00046F52" w:rsidRDefault="002555F8">
      <w:pPr>
        <w:pStyle w:val="1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сфере культуры и досуга на территории района осуществляют деятельность: МБУК «Черниговский районный центр культуры и досуга», МБУК «Библиотечная система и Историко-краеведческий музей», МБУ ДО «Детская школа искусств Черниговского района» и 5 муниципальных учреждений культуры, функционирующих в каждом поселении, входящем в состав Черниговского муниципального района (15 публичных библиотек и 12 учреждений клубного типа).</w:t>
      </w:r>
    </w:p>
    <w:p w:rsidR="00421087" w:rsidRPr="00046F52" w:rsidRDefault="002555F8">
      <w:pPr>
        <w:pStyle w:val="1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Основной целью учреждений культуры является сохранение единого культурного пространства на территории района и создания равных условий по обеспечению услугами культуры всех жителей Черниговского района.</w:t>
      </w:r>
    </w:p>
    <w:p w:rsidR="00421087" w:rsidRPr="00046F52" w:rsidRDefault="002555F8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Главной задачей   является развитие активной деятельности по сохранению, и созданию культурных ценностей, удовлетворение культурных запросов и потребностей в культурном досуге всех категорий населения.</w:t>
      </w:r>
    </w:p>
    <w:p w:rsidR="00421087" w:rsidRPr="00046F52" w:rsidRDefault="002555F8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На сегодняшний день учреждения культуры и досуга в своей деятельности   исходят из местных условий и возможностей; опираясь на собственные культурные и исторические традиции, вырабатывая принципиально новые, общественно востребованные и социально значимые формы и методы работы.  </w:t>
      </w:r>
    </w:p>
    <w:p w:rsidR="00421087" w:rsidRPr="00046F52" w:rsidRDefault="002555F8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 способствует воспитанию и просвещению раскрытию их самых различных способностей. В этих целях в сёлах района проводятся всевозможные мероприятия и акции, осуществляется многоплановая работа по приобщению граждан к культурному и духовному наследию России, пропаганда средствами музыкально – художественного творчества героической и трудовой славы России, её истории и достижений, воспитание патриотизма и гражданственности, реализация принципов здорового образа жизни, среди детей и молодежи. </w:t>
      </w:r>
    </w:p>
    <w:p w:rsidR="00421087" w:rsidRPr="00046F52" w:rsidRDefault="00421087">
      <w:pPr>
        <w:pStyle w:val="10"/>
        <w:tabs>
          <w:tab w:val="left" w:pos="345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13" w:name="_Toc26346847"/>
      <w:r w:rsidRPr="00046F52">
        <w:rPr>
          <w:rFonts w:ascii="Times New Roman" w:hAnsi="Times New Roman" w:cs="Times New Roman"/>
          <w:b/>
          <w:szCs w:val="28"/>
        </w:rPr>
        <w:t>4. Показатели социально-экономического развития</w:t>
      </w:r>
      <w:bookmarkEnd w:id="13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Главная цель развития Черниговского муниципального района - формирование устойчивой экономической базы и стабильное повышение благосостояния всех слоев населения.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Важнейшим стратегическим приоритетом для района является повышение инвестиционной активности, т.е. интенсивности привлечения инвестиций для развития аграрного сектора, промышленного комплекса, создание новых рабочих мест и как следствие рост благосостояния основной массы населения района. 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4" w:name="_Toc26346848"/>
      <w:r w:rsidRPr="00046F52">
        <w:rPr>
          <w:rFonts w:ascii="Times New Roman" w:hAnsi="Times New Roman" w:cs="Times New Roman"/>
          <w:szCs w:val="28"/>
        </w:rPr>
        <w:t>4.1. Малый бизнес</w:t>
      </w:r>
      <w:bookmarkEnd w:id="14"/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   Малый бизнес является важной составной частью экономики Черниговского района, обеспечивая стабильный рост объемов производства, занятости и доходов населения. Содействие развитию малого и среднего предпринимательства является основным элементом экономической политики Черниговского муниципального района, способствующим поддержанию здоровой конкуренции и решению социальных задач. </w:t>
      </w: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  <w:lang w:eastAsia="ar-SA" w:bidi="ar-SA"/>
        </w:rPr>
      </w:pPr>
      <w:r w:rsidRPr="00046F52">
        <w:rPr>
          <w:rFonts w:eastAsia="Times New Roman" w:cs="Times New Roman"/>
          <w:szCs w:val="28"/>
          <w:lang w:eastAsia="ar-SA" w:bidi="ar-SA"/>
        </w:rPr>
        <w:lastRenderedPageBreak/>
        <w:t xml:space="preserve">В статистическом регистре на 1 октября 2020 года состоит 233 предприятий и организаций всех видов экономической деятельности. Из их числа предприятия государственной собственности составляют- 10%, муниципальной -27%, частной собственности 54%, прочие 9%.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046F52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  Кроме того, в районе осуществляют деятельность 569 индивидуальных предпринимателей, 47% из них занимаются торговлей, 9%- работают в сельском хозяйстве, 8% - в транспортировке и хранение, 4% - в обрабатывающем производстве, 8% - в строительстве, 5% - осуществляют профессиональную, научную и техническую деятельность, 3% - осуществляют деятельность гостиниц и предприятий общественного питания, 11%- предоставление прочих услуг, 5% - в прочих.</w:t>
      </w: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На территории района осуществляют деятельность 661 субъект малого предпринимательства, в том числе: </w:t>
      </w: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- 569 индивидуальных предпринимателей; </w:t>
      </w: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- 103 малых предприятий из них:</w:t>
      </w:r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19825" cy="2257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Вцеляхсозданияусловийдляразвитиямалогоисреднегопредпринимательства(МСП)натерриторииЧерниговского района принята и реализуется </w:t>
      </w:r>
      <w:proofErr w:type="spellStart"/>
      <w:proofErr w:type="gramStart"/>
      <w:r w:rsidRPr="00046F52">
        <w:rPr>
          <w:rFonts w:cs="Times New Roman"/>
          <w:szCs w:val="28"/>
        </w:rPr>
        <w:t>подпрограмма«</w:t>
      </w:r>
      <w:proofErr w:type="gramEnd"/>
      <w:r w:rsidRPr="00046F52">
        <w:rPr>
          <w:rFonts w:cs="Times New Roman"/>
          <w:szCs w:val="28"/>
        </w:rPr>
        <w:t>Развитие</w:t>
      </w:r>
      <w:proofErr w:type="spellEnd"/>
      <w:r w:rsidRPr="00046F52">
        <w:rPr>
          <w:rFonts w:cs="Times New Roman"/>
          <w:szCs w:val="28"/>
        </w:rPr>
        <w:t xml:space="preserve"> субъектов малого и среднего предпринимательства в Черниговском муниципальном районе на 2017-2024 </w:t>
      </w:r>
      <w:proofErr w:type="spellStart"/>
      <w:r w:rsidRPr="00046F52">
        <w:rPr>
          <w:rFonts w:cs="Times New Roman"/>
          <w:szCs w:val="28"/>
        </w:rPr>
        <w:t>годы»</w:t>
      </w:r>
      <w:r w:rsidRPr="00046F52">
        <w:rPr>
          <w:rFonts w:cs="Times New Roman"/>
          <w:w w:val="97"/>
          <w:szCs w:val="28"/>
        </w:rPr>
        <w:t>.</w:t>
      </w:r>
      <w:r w:rsidRPr="00046F52">
        <w:rPr>
          <w:rFonts w:cs="Times New Roman"/>
          <w:szCs w:val="28"/>
        </w:rPr>
        <w:t>На</w:t>
      </w:r>
      <w:proofErr w:type="spellEnd"/>
      <w:r w:rsidRPr="00046F52">
        <w:rPr>
          <w:rFonts w:cs="Times New Roman"/>
          <w:szCs w:val="28"/>
        </w:rPr>
        <w:t xml:space="preserve"> реализацию </w:t>
      </w:r>
      <w:r w:rsidRPr="00046F52">
        <w:rPr>
          <w:rFonts w:cs="Times New Roman"/>
          <w:spacing w:val="3"/>
          <w:szCs w:val="28"/>
        </w:rPr>
        <w:t>мероприятий п</w:t>
      </w:r>
      <w:r w:rsidRPr="00046F52">
        <w:rPr>
          <w:rFonts w:cs="Times New Roman"/>
          <w:szCs w:val="28"/>
        </w:rPr>
        <w:t xml:space="preserve">рограммы в 2020 году из бюджета Черниговского района предусмотрено 120 </w:t>
      </w:r>
      <w:proofErr w:type="spellStart"/>
      <w:r w:rsidRPr="00046F52">
        <w:rPr>
          <w:rFonts w:cs="Times New Roman"/>
          <w:szCs w:val="28"/>
        </w:rPr>
        <w:t>тыс.руб</w:t>
      </w:r>
      <w:proofErr w:type="spellEnd"/>
      <w:r w:rsidRPr="00046F52">
        <w:rPr>
          <w:rFonts w:cs="Times New Roman"/>
          <w:szCs w:val="28"/>
        </w:rPr>
        <w:t>.</w:t>
      </w:r>
    </w:p>
    <w:p w:rsidR="00421087" w:rsidRPr="00046F52" w:rsidRDefault="00421087">
      <w:pPr>
        <w:pStyle w:val="10"/>
        <w:tabs>
          <w:tab w:val="left" w:pos="10206"/>
        </w:tabs>
        <w:spacing w:line="360" w:lineRule="auto"/>
        <w:ind w:left="-284" w:right="-3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5" w:name="_Toc26346849"/>
      <w:r w:rsidRPr="00046F52">
        <w:rPr>
          <w:rFonts w:ascii="Times New Roman" w:hAnsi="Times New Roman" w:cs="Times New Roman"/>
          <w:szCs w:val="28"/>
        </w:rPr>
        <w:t>4.2. Промышленность</w:t>
      </w:r>
      <w:bookmarkEnd w:id="15"/>
    </w:p>
    <w:p w:rsidR="00421087" w:rsidRPr="00046F52" w:rsidRDefault="002555F8">
      <w:pPr>
        <w:pStyle w:val="10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046F52">
        <w:rPr>
          <w:rFonts w:ascii="Times New Roman" w:hAnsi="Times New Roman" w:cs="Times New Roman"/>
          <w:spacing w:val="-6"/>
          <w:sz w:val="28"/>
          <w:szCs w:val="28"/>
        </w:rPr>
        <w:t>Экономика района представлена в большей степени промышленностью (обрабатывающее производство), добычей полезных ископаемых, сельским хозяйством, розничной торговлей и оказанием услуг населению, которые обеспечивают основную занятость населения в реальном секторе.</w:t>
      </w:r>
    </w:p>
    <w:p w:rsidR="00421087" w:rsidRPr="00046F52" w:rsidRDefault="002555F8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Промышленность играет значимую роль в экономике района, от ее развития зависит наполняемость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бюджета  и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решение многих социальных проблем в районе.  Основу промышленности Черниговского муниципального района составляют 6 крупных и средних 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предприятий  из</w:t>
      </w:r>
      <w:proofErr w:type="gramEnd"/>
      <w:r w:rsidRPr="00046F52">
        <w:rPr>
          <w:rFonts w:ascii="Times New Roman" w:hAnsi="Times New Roman" w:cs="Times New Roman"/>
          <w:sz w:val="28"/>
          <w:szCs w:val="28"/>
        </w:rPr>
        <w:t xml:space="preserve"> них социально значимые:</w:t>
      </w:r>
    </w:p>
    <w:p w:rsidR="00421087" w:rsidRPr="00046F52" w:rsidRDefault="002555F8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АО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Сибирцевский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щебеночный завод филиал «Первая нерудная компания» (добыча полезных ископаемых). </w:t>
      </w:r>
    </w:p>
    <w:p w:rsidR="00421087" w:rsidRPr="00046F52" w:rsidRDefault="002555F8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ЛокоТех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-Сервис» филиал «Дальневосточный» Сервисное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Локомотивное Депо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, ПМС-18, Черниговский участок Филиал Спасский ОАО «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Примавтодор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» (обрабатывающие производства).</w:t>
      </w:r>
    </w:p>
    <w:p w:rsidR="00421087" w:rsidRPr="00046F52" w:rsidRDefault="002555F8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ООО «Энергия», Черниговский участок КГУП «Примтеплоэнерго» (Обеспечение электрической энергией, газом и паром; кондиционирование воздуха).</w:t>
      </w:r>
    </w:p>
    <w:p w:rsidR="00421087" w:rsidRPr="00046F52" w:rsidRDefault="002555F8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За 9 месяцев 2020 года отгружено товаров собственного производства и оказано услуг по основным видам деятельности крупными и средними организациями на сумму </w:t>
      </w:r>
      <w:r w:rsidRPr="00046F52">
        <w:rPr>
          <w:rFonts w:ascii="Times New Roman" w:hAnsi="Times New Roman" w:cs="Times New Roman"/>
          <w:b/>
          <w:sz w:val="28"/>
          <w:szCs w:val="28"/>
        </w:rPr>
        <w:t>1520,0</w:t>
      </w:r>
      <w:r w:rsidRPr="00046F52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21087" w:rsidRPr="00046F52" w:rsidRDefault="00421087">
      <w:pPr>
        <w:pStyle w:val="1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91250" cy="25196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1087" w:rsidRPr="00046F52" w:rsidRDefault="00421087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Структура отгруженных товаров сложилась следующим образом: добыча полезных ископаемых 51%, обрабатывающие производства 40%, производство и распределение электроэнергии, газа, воды 9%. </w:t>
      </w:r>
    </w:p>
    <w:p w:rsidR="00421087" w:rsidRPr="00046F52" w:rsidRDefault="00421087">
      <w:pPr>
        <w:pStyle w:val="2"/>
        <w:rPr>
          <w:rFonts w:ascii="Times New Roman" w:hAnsi="Times New Roman" w:cs="Times New Roman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6" w:name="_Toc26346850"/>
      <w:r w:rsidRPr="00046F52">
        <w:rPr>
          <w:rFonts w:ascii="Times New Roman" w:hAnsi="Times New Roman" w:cs="Times New Roman"/>
          <w:szCs w:val="28"/>
        </w:rPr>
        <w:t>4.3. Агропромышленный комплекс</w:t>
      </w:r>
      <w:bookmarkEnd w:id="16"/>
    </w:p>
    <w:p w:rsidR="00421087" w:rsidRPr="00046F52" w:rsidRDefault="002555F8">
      <w:pPr>
        <w:pStyle w:val="10"/>
        <w:tabs>
          <w:tab w:val="clear" w:pos="708"/>
        </w:tabs>
        <w:suppressAutoHyphens w:val="0"/>
        <w:spacing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198755</wp:posOffset>
            </wp:positionV>
            <wp:extent cx="2552700" cy="1817370"/>
            <wp:effectExtent l="0" t="0" r="0" b="0"/>
            <wp:wrapSquare wrapText="bothSides"/>
            <wp:docPr id="5" name="Рисунок 8" descr="D:\1 рс Кобец\ОТЧЕТ Главы сельское хозяйство 2016 год\Зерноуборочный комбайн 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D:\1 рс Кобец\ОТЧЕТ Главы сельское хозяйство 2016 год\Зерноуборочный комбайн Векто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52">
        <w:rPr>
          <w:rFonts w:ascii="Times New Roman" w:hAnsi="Times New Roman" w:cs="Times New Roman"/>
          <w:sz w:val="28"/>
          <w:szCs w:val="28"/>
          <w:lang w:bidi="ar-SA"/>
        </w:rPr>
        <w:t xml:space="preserve">В сфере сельского хозяйства на территории Черниговского района осуществляют 8 организаций различных форм собственности и 21 крестьянских фермерских хозяйства. </w:t>
      </w:r>
    </w:p>
    <w:p w:rsidR="00421087" w:rsidRPr="00046F52" w:rsidRDefault="002555F8">
      <w:pPr>
        <w:pStyle w:val="10"/>
        <w:tabs>
          <w:tab w:val="clear" w:pos="708"/>
        </w:tabs>
        <w:suppressAutoHyphens w:val="0"/>
        <w:spacing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sz w:val="28"/>
          <w:szCs w:val="28"/>
          <w:lang w:bidi="ar-SA"/>
        </w:rPr>
        <w:t>Валовое производство с/х продукции в хозяйствах всех форм собственности за 2019 год составило 1888,5 млн. руб., или 100,6 % к уровню прошлого года в сопоставимых ценах.</w:t>
      </w:r>
    </w:p>
    <w:p w:rsidR="00421087" w:rsidRPr="00046F52" w:rsidRDefault="002555F8">
      <w:pPr>
        <w:pStyle w:val="10"/>
        <w:tabs>
          <w:tab w:val="clear" w:pos="708"/>
        </w:tabs>
        <w:suppressAutoHyphens w:val="0"/>
        <w:spacing w:beforeAutospacing="1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bidi="ar-SA"/>
        </w:rPr>
      </w:pPr>
      <w:r w:rsidRPr="00046F52">
        <w:rPr>
          <w:rFonts w:ascii="Times New Roman" w:hAnsi="Times New Roman" w:cs="Times New Roman"/>
          <w:sz w:val="28"/>
          <w:szCs w:val="28"/>
          <w:lang w:bidi="ar-SA"/>
        </w:rPr>
        <w:t xml:space="preserve">В </w:t>
      </w:r>
      <w:r w:rsidRPr="00046F52">
        <w:rPr>
          <w:rFonts w:ascii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2020 году в хозяйствах района всех форм собственности посевная площадь составила 24430,7 га, в том числе: пшеница –1297,5 га; ячмень –582,5 га; овес –2260,8 га; рис –1252,6 га; кукуруза на зерно –1857 га; соя –16853,8 га; подсолнечник 101,5 га. </w:t>
      </w:r>
    </w:p>
    <w:p w:rsidR="00421087" w:rsidRPr="00046F52" w:rsidRDefault="002555F8">
      <w:pPr>
        <w:pStyle w:val="10"/>
        <w:tabs>
          <w:tab w:val="clear" w:pos="708"/>
        </w:tabs>
        <w:suppressAutoHyphens w:val="0"/>
        <w:spacing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137910" cy="260731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1087" w:rsidRPr="00046F52" w:rsidRDefault="00421087">
      <w:pPr>
        <w:pStyle w:val="10"/>
        <w:spacing w:before="28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Черниговский район входит в территорию опережающего развития «Михайловский». В ТОР «Михайловский» включены три резидента на территории Черниговского района. Первый проект - к концу 2022 года инвестиционная компания «МИГ», в состав которой входит ООО «Мерси Трейд», планируют создать на территории Приморского края, в том числе Черниговского района (вблизи сел Дмитриевка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Меркушевка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), группу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свинокомплексов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общей производительностью до 540 тыс. голов в год. Общая его стоимость более 20 млрд. рублей. Позволит создать 700 рабочих мест. Второй проект — группа компаний «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Агротек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» в лице ООО «Черниговский агрохолдинг» планирует реализовать к 2025 году инвестиционный проект «Строительство комплекса приемки, зерноочистки, сушки с объемом 20000 тонн и выращивание зерновых в Черниговском районе», а также производство зерна, кукурузы и сои. В 2019 году н</w:t>
      </w:r>
      <w:r w:rsidRPr="00046F5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ачато строительство зерноперерабатывающего комплекса в ООО «Черниговский Агрохолдинг», сумма инвестиций за 2019 года составила 84,8 млн. руб. В настоящее время монтируется оборудование для сушки и подработки, далее будут установлены 2 емкости по 10000 тонн единовременного </w:t>
      </w:r>
      <w:proofErr w:type="spellStart"/>
      <w:r w:rsidRPr="00046F5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хранения.</w:t>
      </w:r>
      <w:r w:rsidRPr="00046F52">
        <w:rPr>
          <w:rFonts w:ascii="Times New Roman" w:hAnsi="Times New Roman" w:cs="Times New Roman"/>
          <w:sz w:val="28"/>
          <w:szCs w:val="28"/>
        </w:rPr>
        <w:t>Третий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проект — ООО «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ХорольАгроХолдинг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>» - производство сои на площади 2500 га в год. В 2020 году сои посеяно 2415 га.</w:t>
      </w:r>
      <w:bookmarkStart w:id="17" w:name="_Toc26346851"/>
      <w:bookmarkEnd w:id="17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8" w:name="_Toc26346852"/>
      <w:r w:rsidRPr="00046F52">
        <w:rPr>
          <w:rFonts w:ascii="Times New Roman" w:hAnsi="Times New Roman" w:cs="Times New Roman"/>
          <w:szCs w:val="28"/>
        </w:rPr>
        <w:t>5.1. Транспортная система.</w:t>
      </w:r>
      <w:bookmarkEnd w:id="18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Черниговский район обслуживается железнодорожным и автомобильным транспортом. Расположен на 198 километре по железной дороге (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Трансиб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) и 180 километре по федеральной шоссейной дороге М-370 от краевого центра - города Владивосток. 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По территории района проходит электрифицированный участок Транссибирской железнодорожной магистрали с узловой станцией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От нее отходят железнодорожные ветки: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- Турий Рог,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Новочугуевка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. С севера на юг его пересекает автотрасса федерального значения Хабаровск - Владивосток. С востока на запад </w:t>
      </w:r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грунтовые дороги краевого значения, связывающие Черниговский район с соседними районами: Черниговка - Хороль,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Сибирцево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- Ярославка, Черниговка - </w:t>
      </w:r>
      <w:proofErr w:type="spellStart"/>
      <w:r w:rsidRPr="00046F52">
        <w:rPr>
          <w:rFonts w:ascii="Times New Roman" w:hAnsi="Times New Roman" w:cs="Times New Roman"/>
          <w:sz w:val="28"/>
          <w:szCs w:val="28"/>
          <w:lang w:eastAsia="ar-SA"/>
        </w:rPr>
        <w:t>Реттиховка</w:t>
      </w:r>
      <w:proofErr w:type="spellEnd"/>
      <w:r w:rsidRPr="00046F52">
        <w:rPr>
          <w:rFonts w:ascii="Times New Roman" w:hAnsi="Times New Roman" w:cs="Times New Roman"/>
          <w:sz w:val="28"/>
          <w:szCs w:val="28"/>
          <w:lang w:eastAsia="ar-SA"/>
        </w:rPr>
        <w:t xml:space="preserve"> — Чугуевка.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 xml:space="preserve">   Положение Черниговского района в узле важнейших транспортных магистралей является исключительным для развития торгово-экономических и туристических связей, как с соседними районами края, так и страны.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территории Черниговского муниципального района действуют 9 автомобильных внутри муниципальных маршрутов.</w:t>
      </w: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 каждом маршруте работает один автобус, за исключением маршрутов 109 и 110 которые обслуживает 1 автобус. Всего задействовано на маршрутах 8 автобусов. Пассажирские перевозки осуществляются по тарифам, утвержденным Агентством по тарифам Приморского края. Общая протяженность маршрутов следования 192 км.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19" w:name="_Toc26346853"/>
      <w:r w:rsidRPr="00046F52">
        <w:rPr>
          <w:rFonts w:ascii="Times New Roman" w:hAnsi="Times New Roman" w:cs="Times New Roman"/>
          <w:szCs w:val="28"/>
        </w:rPr>
        <w:t>5.2. Связь и телекоммуникации.</w:t>
      </w:r>
      <w:bookmarkEnd w:id="19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В Черниговском районе осуществляет деятельность 8 организаций, оказывающих населению услуги связи: почтовые, электросвязи (телефонные, в том числе сотовые, услуги документальной электросвязи, доступа к глобальным компьютерным сетям, телеграфной связи и др.). Широко развита сеть дилерских и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субдиллерских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пунктов, через которые жители могут заключить договоры на доступ к услугам сотовой связи и вносить платежи.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0" w:name="_Toc26346854"/>
      <w:r w:rsidRPr="00046F52">
        <w:rPr>
          <w:rFonts w:ascii="Times New Roman" w:hAnsi="Times New Roman" w:cs="Times New Roman"/>
          <w:szCs w:val="28"/>
        </w:rPr>
        <w:t>5.3. Энергосбережение.</w:t>
      </w:r>
      <w:bookmarkEnd w:id="20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Услуги по электроснабжению района населению оказывает Уссурийское отделение филиала ПАО «ДЭК», предприятиям района ООО «Энергия»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1" w:name="_Toc26346855"/>
      <w:r w:rsidRPr="00046F52">
        <w:rPr>
          <w:rFonts w:ascii="Times New Roman" w:hAnsi="Times New Roman" w:cs="Times New Roman"/>
          <w:szCs w:val="28"/>
        </w:rPr>
        <w:t>5.4. Газоснабжение.</w:t>
      </w:r>
      <w:bookmarkEnd w:id="21"/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Поставку сжиженного газа населению в баллонах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оказываетИП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F52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046F5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2"/>
        <w:rPr>
          <w:rFonts w:ascii="Times New Roman" w:hAnsi="Times New Roman" w:cs="Times New Roman"/>
          <w:szCs w:val="28"/>
        </w:rPr>
      </w:pPr>
      <w:bookmarkStart w:id="22" w:name="_Toc26346856"/>
      <w:r w:rsidRPr="00046F52">
        <w:rPr>
          <w:rFonts w:ascii="Times New Roman" w:hAnsi="Times New Roman" w:cs="Times New Roman"/>
          <w:szCs w:val="28"/>
        </w:rPr>
        <w:t>5.5. Водоснабжение и водоотведение.</w:t>
      </w:r>
      <w:bookmarkEnd w:id="22"/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 качестве источника водоснабжения в черниговском районе используется скважинный водозабор.</w:t>
      </w:r>
    </w:p>
    <w:p w:rsidR="00421087" w:rsidRPr="00046F52" w:rsidRDefault="002555F8">
      <w:pPr>
        <w:pStyle w:val="1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Услуги водоснабжения и водоотведения на территории Черниговского района оказывает тепловой район Черниговский Спасского филиала КГУП «Примтеплоэнерго»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3" w:name="_Toc26346857"/>
      <w:bookmarkStart w:id="24" w:name="_Toc9237920"/>
      <w:r w:rsidRPr="00046F52">
        <w:rPr>
          <w:rFonts w:ascii="Times New Roman" w:hAnsi="Times New Roman" w:cs="Times New Roman"/>
          <w:b/>
          <w:szCs w:val="28"/>
        </w:rPr>
        <w:t>6. Конкурентные преимущества</w:t>
      </w:r>
      <w:bookmarkEnd w:id="23"/>
      <w:bookmarkEnd w:id="24"/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421087" w:rsidRPr="00046F52" w:rsidRDefault="002555F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Основными конкурентными преимуществами Черниговского района являются: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близость рынков стран АТР;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входит в территорию социально-экономического развития «Михайловский» (ТОСЭР «Михайловский»)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транссибирская ж/д магистраль и автомобильная дорога федерального значения;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богатые природные ресурсы района создают предпосылки для развития сельского хозяйства, деревообрабатывающей, пищевой промышленности;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развитая финансовая инфраструктура: в районе действуют банки регионального и федерального значения, включая филиалы, отделения, </w:t>
      </w:r>
      <w:r w:rsidRPr="00046F52">
        <w:rPr>
          <w:rFonts w:ascii="Times New Roman" w:hAnsi="Times New Roman" w:cs="Times New Roman"/>
          <w:sz w:val="28"/>
          <w:szCs w:val="28"/>
        </w:rPr>
        <w:lastRenderedPageBreak/>
        <w:t>представительства и дополнительные офисы, страховые компании;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развитая система общеобразовательных учреждений;</w:t>
      </w:r>
    </w:p>
    <w:p w:rsidR="00421087" w:rsidRPr="00046F52" w:rsidRDefault="002555F8">
      <w:pPr>
        <w:pStyle w:val="af7"/>
        <w:numPr>
          <w:ilvl w:val="0"/>
          <w:numId w:val="1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наличие культурно – досуговых и спортивных учреждений;</w:t>
      </w:r>
    </w:p>
    <w:p w:rsidR="00421087" w:rsidRPr="00046F52" w:rsidRDefault="002555F8">
      <w:pPr>
        <w:pStyle w:val="Default"/>
        <w:numPr>
          <w:ilvl w:val="0"/>
          <w:numId w:val="1"/>
        </w:numPr>
        <w:tabs>
          <w:tab w:val="left" w:pos="851"/>
        </w:tabs>
        <w:ind w:left="709" w:hanging="283"/>
        <w:rPr>
          <w:sz w:val="28"/>
          <w:szCs w:val="28"/>
        </w:rPr>
      </w:pPr>
      <w:r w:rsidRPr="00046F52">
        <w:rPr>
          <w:bCs/>
          <w:iCs/>
          <w:sz w:val="28"/>
          <w:szCs w:val="28"/>
        </w:rPr>
        <w:t xml:space="preserve">доступные трудовые ресурсы 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5" w:name="_Toc26346858"/>
      <w:r w:rsidRPr="00046F52">
        <w:rPr>
          <w:rFonts w:ascii="Times New Roman" w:hAnsi="Times New Roman" w:cs="Times New Roman"/>
          <w:b/>
          <w:szCs w:val="28"/>
        </w:rPr>
        <w:t>7. Перечень свободных земельных участков для осуществления инвестиционной деятельности, паспорта инвестиционных площадок</w:t>
      </w:r>
      <w:bookmarkEnd w:id="25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Для привлечения инвесторов на территорию Черниговского района сформированы инвестиционные площадки на свободных земельных участках Черниговского района (Приложение №1 к инвестиционному паспорту)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6" w:name="_Toc26346859"/>
      <w:r w:rsidRPr="00046F52">
        <w:rPr>
          <w:rFonts w:ascii="Times New Roman" w:hAnsi="Times New Roman" w:cs="Times New Roman"/>
          <w:b/>
          <w:szCs w:val="28"/>
        </w:rPr>
        <w:t>8. Инвестиционные проекты, реализуемые на территории Черниговского района.</w:t>
      </w:r>
      <w:bookmarkEnd w:id="26"/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2316"/>
        <w:gridCol w:w="2048"/>
        <w:gridCol w:w="1614"/>
        <w:gridCol w:w="3317"/>
      </w:tblGrid>
      <w:tr w:rsidR="00421087" w:rsidRPr="00046F52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Объем инвестиций (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Стадия реализации</w:t>
            </w:r>
          </w:p>
        </w:tc>
      </w:tr>
      <w:tr w:rsidR="00421087" w:rsidRPr="00046F52">
        <w:trPr>
          <w:trHeight w:val="73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комплекса приемки, зерноочистки, сушки с объемом 20 000 тонн и выращивание зерновых в Черниговском районе, элеваторное производство мощностью до 20 000 тонн единовременного хранения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ООО «Черниговский Агрохолдинг»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Начато строительство зерноперерабатывающего комплекса. Смонтировано оборудование для сушки и подработки, далее планируется установить 2 емкости по 10000 тонн единовременного хранения.</w:t>
            </w: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7" w:name="_Toc26346860"/>
      <w:r w:rsidRPr="00046F52">
        <w:rPr>
          <w:rFonts w:ascii="Times New Roman" w:hAnsi="Times New Roman" w:cs="Times New Roman"/>
          <w:b/>
          <w:szCs w:val="28"/>
        </w:rPr>
        <w:t>9. Перечень инвестиционных предложений (проектов), предлагаемых к реализации</w:t>
      </w:r>
      <w:bookmarkEnd w:id="27"/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421087" w:rsidRPr="00046F52" w:rsidRDefault="002555F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 xml:space="preserve">   Для привлечения инвесторов на территорию Черниговского района сформирован перечень инвестиционных предложений, планируемых к реализации на территории Черниговского района (Приложение №2 к инвестиционному паспорту)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8" w:name="_Toc26346861"/>
      <w:r w:rsidRPr="00046F52">
        <w:rPr>
          <w:rFonts w:ascii="Times New Roman" w:hAnsi="Times New Roman" w:cs="Times New Roman"/>
          <w:b/>
          <w:szCs w:val="28"/>
        </w:rPr>
        <w:lastRenderedPageBreak/>
        <w:t>10. Организационные формы муниципальной поддержки в инвестиционной деятельности.</w:t>
      </w:r>
      <w:bookmarkEnd w:id="28"/>
    </w:p>
    <w:p w:rsidR="00421087" w:rsidRPr="00046F52" w:rsidRDefault="00421087">
      <w:pPr>
        <w:pStyle w:val="afb"/>
        <w:jc w:val="center"/>
        <w:rPr>
          <w:rFonts w:cs="Times New Roman"/>
          <w:b/>
          <w:szCs w:val="28"/>
        </w:rPr>
      </w:pP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 xml:space="preserve">   1. Финансовая поддержка оказывается в виде предоставления субсидий для субсидирования части затрат, связанных с:</w:t>
      </w: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а)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и материалов в целях создания и (или) развития, либо модернизации производства товаров (работ, услуг);</w:t>
      </w: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б) уплатой лизинговых платежей по договору (договорам) финансовой аренды (лизинга), заключенному (</w:t>
      </w:r>
      <w:proofErr w:type="spellStart"/>
      <w:r w:rsidRPr="00046F52">
        <w:rPr>
          <w:rFonts w:eastAsia="Times New Roman" w:cs="Times New Roman"/>
          <w:szCs w:val="28"/>
        </w:rPr>
        <w:t>ым</w:t>
      </w:r>
      <w:proofErr w:type="spellEnd"/>
      <w:r w:rsidRPr="00046F52">
        <w:rPr>
          <w:rFonts w:eastAsia="Times New Roman" w:cs="Times New Roman"/>
          <w:szCs w:val="28"/>
        </w:rPr>
        <w:t>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</w:rPr>
      </w:pPr>
      <w:r w:rsidRPr="00046F52">
        <w:rPr>
          <w:rFonts w:eastAsia="Times New Roman" w:cs="Times New Roman"/>
          <w:szCs w:val="28"/>
        </w:rPr>
        <w:t>в) предоставлением целевых грантов, начинающим предпринимателям на создание собственного дела – субсидии вновь зарегистрированным и действующим на момент принятия решения о предоставлении субсидии менее одного года индивидуальным предпринимателям и юридическим лицам на условиях долевого финансирования целевых расходов.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   2. Имущественная поддержка. </w:t>
      </w:r>
    </w:p>
    <w:p w:rsidR="00421087" w:rsidRPr="00046F52" w:rsidRDefault="002555F8">
      <w:pPr>
        <w:pStyle w:val="afb"/>
        <w:jc w:val="both"/>
        <w:rPr>
          <w:rFonts w:eastAsia="Times New Roman" w:cs="Times New Roman"/>
          <w:szCs w:val="28"/>
        </w:rPr>
      </w:pPr>
      <w:r w:rsidRPr="00046F52">
        <w:rPr>
          <w:rFonts w:cs="Times New Roman"/>
          <w:szCs w:val="28"/>
        </w:rPr>
        <w:t>Сформирован перечень муниципального имущества Черниговского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 xml:space="preserve">   3.  оказание содействия: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а) для включения в федеральные, региональные и муниципальные программы социально значимых и наиболее эффективных инвестиционных проектов;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б) содействие в получении организационной и методической помощи, грантов и кредитных ресурсов банков и иных финансовых институтов;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в) организация семинаров, конференций по проблемам осуществления инвестиционной деятельности, ярмарок инвестиционных проектов;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г) консультации при подготовке документации по инвестиционным проектам (бизнес-планам);</w:t>
      </w:r>
    </w:p>
    <w:p w:rsidR="00421087" w:rsidRPr="00046F52" w:rsidRDefault="002555F8">
      <w:pPr>
        <w:pStyle w:val="afb"/>
        <w:jc w:val="both"/>
        <w:rPr>
          <w:rFonts w:cs="Times New Roman"/>
          <w:szCs w:val="28"/>
        </w:rPr>
      </w:pPr>
      <w:proofErr w:type="gramStart"/>
      <w:r w:rsidRPr="00046F52">
        <w:rPr>
          <w:rFonts w:cs="Times New Roman"/>
          <w:szCs w:val="28"/>
        </w:rPr>
        <w:t>д)осуществление</w:t>
      </w:r>
      <w:proofErr w:type="gramEnd"/>
      <w:r w:rsidRPr="00046F52">
        <w:rPr>
          <w:rFonts w:cs="Times New Roman"/>
          <w:szCs w:val="28"/>
        </w:rPr>
        <w:t xml:space="preserve"> иных форм организационной поддержки в пределах полномочий местной администрации.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bookmarkStart w:id="29" w:name="_Toc26346862"/>
      <w:r w:rsidRPr="00046F52">
        <w:rPr>
          <w:rFonts w:ascii="Times New Roman" w:hAnsi="Times New Roman" w:cs="Times New Roman"/>
          <w:b/>
          <w:szCs w:val="28"/>
        </w:rPr>
        <w:t xml:space="preserve">11. </w:t>
      </w:r>
      <w:r w:rsidRPr="00046F52">
        <w:rPr>
          <w:rFonts w:ascii="Times New Roman" w:hAnsi="Times New Roman" w:cs="Times New Roman"/>
          <w:b/>
          <w:bCs/>
          <w:szCs w:val="28"/>
        </w:rPr>
        <w:t>Контактная информация органов местного самоуправления и специализированных организаций</w:t>
      </w:r>
      <w:r w:rsidRPr="00046F52">
        <w:rPr>
          <w:rFonts w:ascii="Times New Roman" w:hAnsi="Times New Roman" w:cs="Times New Roman"/>
          <w:b/>
          <w:szCs w:val="28"/>
        </w:rPr>
        <w:t>, участвующих в инвестиционном процессе</w:t>
      </w:r>
      <w:bookmarkEnd w:id="29"/>
    </w:p>
    <w:p w:rsidR="00421087" w:rsidRPr="00046F52" w:rsidRDefault="00421087">
      <w:pPr>
        <w:pStyle w:val="10"/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087" w:rsidRPr="00046F52" w:rsidRDefault="002555F8">
      <w:pPr>
        <w:pStyle w:val="1"/>
        <w:jc w:val="center"/>
        <w:rPr>
          <w:rFonts w:ascii="Times New Roman" w:hAnsi="Times New Roman" w:cs="Times New Roman"/>
          <w:szCs w:val="28"/>
          <w:u w:val="single"/>
        </w:rPr>
      </w:pPr>
      <w:bookmarkStart w:id="30" w:name="_Toc26346863"/>
      <w:r w:rsidRPr="00046F52">
        <w:rPr>
          <w:rFonts w:ascii="Times New Roman" w:hAnsi="Times New Roman" w:cs="Times New Roman"/>
          <w:bCs/>
          <w:szCs w:val="28"/>
          <w:u w:val="single"/>
        </w:rPr>
        <w:lastRenderedPageBreak/>
        <w:t>Контактная информация отделов администрации Черниговского района</w:t>
      </w:r>
      <w:r w:rsidRPr="00046F52">
        <w:rPr>
          <w:rFonts w:ascii="Times New Roman" w:hAnsi="Times New Roman" w:cs="Times New Roman"/>
          <w:szCs w:val="28"/>
          <w:u w:val="single"/>
        </w:rPr>
        <w:t>, участвующих в инвестиционном процессе</w:t>
      </w:r>
      <w:bookmarkEnd w:id="30"/>
    </w:p>
    <w:p w:rsidR="00421087" w:rsidRPr="00046F52" w:rsidRDefault="00421087">
      <w:pPr>
        <w:pStyle w:val="10"/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1"/>
        <w:gridCol w:w="3011"/>
        <w:gridCol w:w="3478"/>
      </w:tblGrid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территориального планирования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ул.Буденного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25-6-49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ул.Буденного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communal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градостроительства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район,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ул.Буденного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земельных и имущественных отношений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 Буденного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25-3-36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по аграрной политике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 Буденного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Отдел экологии и охраны окружающей среды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 Буденного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-4-66</w:t>
            </w: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ecology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отдел администрации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 Буденного 23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8(42351) 25-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chernigovka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г. Спасск-Дальний ул. Кустовиновская,3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8(4235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) 2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  <w:p w:rsidR="00421087" w:rsidRPr="00046F52" w:rsidRDefault="00046F5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2555F8" w:rsidRPr="00046F52">
                <w:rPr>
                  <w:rStyle w:val="-"/>
                  <w:rFonts w:ascii="Times New Roman" w:hAnsi="Times New Roman" w:cs="Times New Roman"/>
                  <w:sz w:val="28"/>
                  <w:szCs w:val="28"/>
                  <w:lang w:val="en-US"/>
                </w:rPr>
                <w:t>s_dalnyi</w:t>
              </w:r>
            </w:hyperlink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r w:rsidR="002555F8" w:rsidRPr="00046F52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pkrpn.ru</w:t>
            </w:r>
          </w:p>
        </w:tc>
      </w:tr>
      <w:tr w:rsidR="00421087" w:rsidRPr="00046F52">
        <w:trPr>
          <w:trHeight w:val="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КГАУ МФЦ Черниговского района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район, с. Черниговка ул.Ленинская,58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8(42351) 23-7-87 </w:t>
            </w:r>
          </w:p>
        </w:tc>
      </w:tr>
    </w:tbl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6F52" w:rsidRDefault="00046F52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1087" w:rsidRPr="00046F52" w:rsidRDefault="002555F8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6F52">
        <w:rPr>
          <w:rFonts w:ascii="Times New Roman" w:hAnsi="Times New Roman" w:cs="Times New Roman"/>
          <w:sz w:val="28"/>
          <w:szCs w:val="28"/>
          <w:u w:val="single"/>
        </w:rPr>
        <w:lastRenderedPageBreak/>
        <w:t>Современные институты развития</w:t>
      </w:r>
    </w:p>
    <w:p w:rsidR="00421087" w:rsidRPr="00046F52" w:rsidRDefault="002555F8">
      <w:pPr>
        <w:pStyle w:val="af2"/>
        <w:tabs>
          <w:tab w:val="left" w:pos="1024"/>
        </w:tabs>
        <w:suppressAutoHyphens w:val="0"/>
        <w:spacing w:before="9" w:after="0" w:line="240" w:lineRule="auto"/>
        <w:ind w:left="1023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1270" distL="114300" distR="114300" simplePos="0" relativeHeight="25166131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121920</wp:posOffset>
            </wp:positionV>
            <wp:extent cx="1066800" cy="741680"/>
            <wp:effectExtent l="0" t="0" r="0" b="0"/>
            <wp:wrapSquare wrapText="bothSides"/>
            <wp:docPr id="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b"/>
        <w:ind w:right="2977"/>
        <w:rPr>
          <w:rFonts w:cs="Times New Roman"/>
          <w:szCs w:val="28"/>
        </w:rPr>
      </w:pPr>
      <w:proofErr w:type="spellStart"/>
      <w:r w:rsidRPr="00046F52">
        <w:rPr>
          <w:rFonts w:cs="Times New Roman"/>
          <w:szCs w:val="28"/>
        </w:rPr>
        <w:t>Фондразвития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альнегоВостока</w:t>
      </w:r>
      <w:proofErr w:type="spellEnd"/>
      <w:r w:rsidRPr="00046F52">
        <w:rPr>
          <w:rFonts w:cs="Times New Roman"/>
          <w:noProof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5080000</wp:posOffset>
                </wp:positionH>
                <wp:positionV relativeFrom="paragraph">
                  <wp:posOffset>52705</wp:posOffset>
                </wp:positionV>
                <wp:extent cx="1764030" cy="5715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900" w:lineRule="atLeast"/>
                              <w:ind w:left="851" w:right="-329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00pt;margin-top:4.15pt;width:138.9pt;height:4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900" w:lineRule="atLeast"/>
                        <w:ind w:left="851" w:right="-329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2555F8">
      <w:pPr>
        <w:pStyle w:val="afb"/>
        <w:ind w:right="142"/>
        <w:rPr>
          <w:rFonts w:cs="Times New Roman"/>
          <w:szCs w:val="28"/>
        </w:rPr>
      </w:pPr>
      <w:r w:rsidRPr="00046F52">
        <w:rPr>
          <w:rFonts w:cs="Times New Roman"/>
          <w:szCs w:val="28"/>
        </w:rPr>
        <w:t>(Со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ействиепривлечениюинвестицийпут</w:t>
      </w:r>
      <w:r w:rsidRPr="00046F52">
        <w:rPr>
          <w:rFonts w:cs="Times New Roman"/>
          <w:spacing w:val="-2"/>
          <w:szCs w:val="28"/>
        </w:rPr>
        <w:t>ем</w:t>
      </w:r>
      <w:r w:rsidRPr="00046F52">
        <w:rPr>
          <w:rFonts w:cs="Times New Roman"/>
          <w:szCs w:val="28"/>
        </w:rPr>
        <w:t>пре</w:t>
      </w:r>
      <w:r w:rsidRPr="00046F52">
        <w:rPr>
          <w:rFonts w:cs="Times New Roman"/>
          <w:spacing w:val="-2"/>
          <w:szCs w:val="28"/>
        </w:rPr>
        <w:t>д</w:t>
      </w:r>
      <w:r w:rsidRPr="00046F52">
        <w:rPr>
          <w:rFonts w:cs="Times New Roman"/>
          <w:szCs w:val="28"/>
        </w:rPr>
        <w:t>оставления</w:t>
      </w:r>
      <w:r w:rsidRPr="00046F52">
        <w:rPr>
          <w:rFonts w:cs="Times New Roman"/>
          <w:spacing w:val="-2"/>
          <w:szCs w:val="28"/>
        </w:rPr>
        <w:t>льготного</w:t>
      </w:r>
      <w:r w:rsidRPr="00046F52">
        <w:rPr>
          <w:rFonts w:cs="Times New Roman"/>
          <w:szCs w:val="28"/>
        </w:rPr>
        <w:t>и</w:t>
      </w:r>
      <w:r w:rsidRPr="00046F52">
        <w:rPr>
          <w:rFonts w:cs="Times New Roman"/>
          <w:spacing w:val="-3"/>
          <w:szCs w:val="28"/>
        </w:rPr>
        <w:t>д</w:t>
      </w:r>
      <w:r w:rsidRPr="00046F52">
        <w:rPr>
          <w:rFonts w:cs="Times New Roman"/>
          <w:spacing w:val="-2"/>
          <w:szCs w:val="28"/>
        </w:rPr>
        <w:t>олгосрочного</w:t>
      </w:r>
      <w:r w:rsidRPr="00046F52">
        <w:rPr>
          <w:rFonts w:cs="Times New Roman"/>
          <w:szCs w:val="28"/>
        </w:rPr>
        <w:t>финансированияпроектов)</w:t>
      </w:r>
      <w:r w:rsidRPr="00046F52">
        <w:rPr>
          <w:rFonts w:cs="Times New Roman"/>
          <w:color w:val="00A79D"/>
          <w:w w:val="105"/>
          <w:szCs w:val="28"/>
        </w:rPr>
        <w:t>http://www.fondvostok.ru</w:t>
      </w:r>
    </w:p>
    <w:p w:rsidR="00421087" w:rsidRPr="00046F52" w:rsidRDefault="0042108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226695</wp:posOffset>
            </wp:positionV>
            <wp:extent cx="1066800" cy="750570"/>
            <wp:effectExtent l="0" t="0" r="0" b="0"/>
            <wp:wrapSquare wrapText="bothSides"/>
            <wp:docPr id="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2"/>
        <w:ind w:right="85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6F52">
        <w:rPr>
          <w:rFonts w:ascii="Times New Roman" w:hAnsi="Times New Roman" w:cs="Times New Roman"/>
          <w:sz w:val="28"/>
          <w:szCs w:val="28"/>
        </w:rPr>
        <w:t>Корпорацияразвития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z w:val="28"/>
          <w:szCs w:val="28"/>
        </w:rPr>
        <w:t>альнегоВостока</w:t>
      </w:r>
      <w:proofErr w:type="spellEnd"/>
      <w:r w:rsidRPr="00046F52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End"/>
      <w:r w:rsidRPr="00046F5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46F52">
        <w:rPr>
          <w:rFonts w:ascii="Times New Roman" w:hAnsi="Times New Roman" w:cs="Times New Roman"/>
          <w:sz w:val="28"/>
          <w:szCs w:val="28"/>
        </w:rPr>
        <w:t>правление</w:t>
      </w:r>
      <w:r w:rsidRPr="00046F52">
        <w:rPr>
          <w:rFonts w:ascii="Times New Roman" w:hAnsi="Times New Roman" w:cs="Times New Roman"/>
          <w:spacing w:val="39"/>
          <w:sz w:val="28"/>
          <w:szCs w:val="28"/>
        </w:rPr>
        <w:t xml:space="preserve"> т</w:t>
      </w:r>
      <w:r w:rsidRPr="00046F52">
        <w:rPr>
          <w:rFonts w:ascii="Times New Roman" w:hAnsi="Times New Roman" w:cs="Times New Roman"/>
          <w:sz w:val="28"/>
          <w:szCs w:val="28"/>
        </w:rPr>
        <w:t>ерриториямиопережающего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оциально-экономи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ческогоразвит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яисвобо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дног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порт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Владивос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ок)</w:t>
      </w:r>
      <w:hyperlink r:id="rId20">
        <w:r w:rsidRPr="00046F52">
          <w:rPr>
            <w:rStyle w:val="ListLabel12"/>
            <w:sz w:val="28"/>
            <w:szCs w:val="28"/>
          </w:rPr>
          <w:t>http://erdc.ru</w:t>
        </w:r>
      </w:hyperlink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5067300</wp:posOffset>
                </wp:positionH>
                <wp:positionV relativeFrom="paragraph">
                  <wp:posOffset>280035</wp:posOffset>
                </wp:positionV>
                <wp:extent cx="1773555" cy="6350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1000" w:lineRule="atLeast"/>
                              <w:ind w:left="993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99pt;margin-top:22.05pt;width:139.65pt;height:50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1000" w:lineRule="atLeast"/>
                        <w:ind w:left="993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421087">
      <w:pPr>
        <w:pStyle w:val="af2"/>
        <w:spacing w:before="8" w:after="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2"/>
        <w:spacing w:before="8" w:after="0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w w:val="105"/>
          <w:sz w:val="28"/>
          <w:szCs w:val="28"/>
          <w:lang w:bidi="ar-SA"/>
        </w:rPr>
        <w:drawing>
          <wp:anchor distT="0" distB="0" distL="114300" distR="123190" simplePos="0" relativeHeight="251665408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121285</wp:posOffset>
            </wp:positionV>
            <wp:extent cx="1171575" cy="880745"/>
            <wp:effectExtent l="0" t="0" r="0" b="0"/>
            <wp:wrapSquare wrapText="bothSides"/>
            <wp:docPr id="1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5016500</wp:posOffset>
                </wp:positionH>
                <wp:positionV relativeFrom="paragraph">
                  <wp:posOffset>192405</wp:posOffset>
                </wp:positionV>
                <wp:extent cx="1821180" cy="8255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2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1300" w:lineRule="atLeast"/>
                              <w:ind w:firstLine="1134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95pt;margin-top:15.15pt;width:143.4pt;height:6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1300" w:lineRule="atLeast"/>
                        <w:ind w:firstLine="1134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2555F8">
      <w:pPr>
        <w:pStyle w:val="af2"/>
        <w:spacing w:before="8" w:after="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Аг</w:t>
      </w:r>
      <w:r w:rsidRPr="00046F52">
        <w:rPr>
          <w:rFonts w:ascii="Times New Roman" w:hAnsi="Times New Roman" w:cs="Times New Roman"/>
          <w:spacing w:val="-3"/>
          <w:w w:val="105"/>
          <w:sz w:val="28"/>
          <w:szCs w:val="28"/>
        </w:rPr>
        <w:t>ен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тствоДа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льнего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Востокапо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лечению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инвестицийи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дд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ер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жке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экспорт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а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(</w:t>
      </w:r>
      <w:proofErr w:type="gramStart"/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Прив</w:t>
      </w:r>
      <w:r w:rsidRPr="00046F52">
        <w:rPr>
          <w:rFonts w:ascii="Times New Roman" w:hAnsi="Times New Roman" w:cs="Times New Roman"/>
          <w:spacing w:val="-2"/>
          <w:w w:val="105"/>
          <w:sz w:val="28"/>
          <w:szCs w:val="28"/>
        </w:rPr>
        <w:t>лечениеинвес</w:t>
      </w:r>
      <w:r w:rsidRPr="00046F52">
        <w:rPr>
          <w:rFonts w:ascii="Times New Roman" w:hAnsi="Times New Roman" w:cs="Times New Roman"/>
          <w:spacing w:val="-1"/>
          <w:w w:val="105"/>
          <w:sz w:val="28"/>
          <w:szCs w:val="28"/>
        </w:rPr>
        <w:t>торов</w:t>
      </w:r>
      <w:r w:rsidRPr="00046F52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046F52">
        <w:rPr>
          <w:rFonts w:ascii="Times New Roman" w:hAnsi="Times New Roman" w:cs="Times New Roman"/>
          <w:sz w:val="28"/>
          <w:szCs w:val="28"/>
        </w:rPr>
        <w:t>Дальний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</w:t>
      </w:r>
      <w:proofErr w:type="gramEnd"/>
      <w:r w:rsidRPr="00046F52">
        <w:rPr>
          <w:rFonts w:ascii="Times New Roman" w:hAnsi="Times New Roman" w:cs="Times New Roman"/>
          <w:spacing w:val="-1"/>
          <w:sz w:val="28"/>
          <w:szCs w:val="28"/>
        </w:rPr>
        <w:t>)</w:t>
      </w:r>
      <w:hyperlink r:id="rId22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ttp://in</w:t>
        </w:r>
        <w:r w:rsidRPr="00046F52">
          <w:rPr>
            <w:rStyle w:val="ListLabel12"/>
            <w:spacing w:val="-1"/>
            <w:sz w:val="28"/>
            <w:szCs w:val="28"/>
          </w:rPr>
          <w:t>vestvostok</w:t>
        </w:r>
        <w:r w:rsidRPr="00046F52">
          <w:rPr>
            <w:rStyle w:val="ListLabel12"/>
            <w:sz w:val="28"/>
            <w:szCs w:val="28"/>
          </w:rPr>
          <w:t>.ru/</w:t>
        </w:r>
      </w:hyperlink>
    </w:p>
    <w:p w:rsidR="00421087" w:rsidRPr="00046F52" w:rsidRDefault="002555F8">
      <w:pPr>
        <w:pStyle w:val="af2"/>
        <w:spacing w:before="2" w:after="0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198120</wp:posOffset>
                </wp:positionV>
                <wp:extent cx="1825625" cy="6858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1080" w:lineRule="atLeast"/>
                              <w:ind w:left="1276" w:hanging="142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2pt;margin-top:15.6pt;width:143.75pt;height:54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1080" w:lineRule="atLeast"/>
                        <w:ind w:left="1276" w:hanging="142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2555F8">
      <w:pPr>
        <w:pStyle w:val="af2"/>
        <w:tabs>
          <w:tab w:val="left" w:pos="2268"/>
        </w:tabs>
        <w:spacing w:line="288" w:lineRule="exact"/>
        <w:ind w:right="992"/>
        <w:rPr>
          <w:rFonts w:ascii="Times New Roman" w:hAnsi="Times New Roman" w:cs="Times New Roman"/>
          <w:spacing w:val="-2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2"/>
          <w:sz w:val="28"/>
          <w:szCs w:val="28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140970</wp:posOffset>
            </wp:positionV>
            <wp:extent cx="1031240" cy="723900"/>
            <wp:effectExtent l="0" t="0" r="0" b="0"/>
            <wp:wrapTight wrapText="bothSides">
              <wp:wrapPolygon edited="0">
                <wp:start x="-43" y="0"/>
                <wp:lineTo x="-43" y="20989"/>
                <wp:lineTo x="21143" y="20989"/>
                <wp:lineTo x="21143" y="0"/>
                <wp:lineTo x="-43" y="0"/>
              </wp:wrapPolygon>
            </wp:wrapTight>
            <wp:docPr id="1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2"/>
        <w:spacing w:line="288" w:lineRule="exact"/>
        <w:ind w:right="992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z w:val="28"/>
          <w:szCs w:val="28"/>
        </w:rPr>
        <w:t>по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развитиючеловеческогокапитала</w:t>
      </w:r>
      <w:r w:rsidRPr="00046F52">
        <w:rPr>
          <w:rFonts w:ascii="Times New Roman" w:hAnsi="Times New Roman" w:cs="Times New Roman"/>
          <w:sz w:val="28"/>
          <w:szCs w:val="28"/>
        </w:rPr>
        <w:t>наДальнем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Востоке</w:t>
      </w:r>
      <w:r w:rsidRPr="00046F52">
        <w:rPr>
          <w:rFonts w:ascii="Times New Roman" w:hAnsi="Times New Roman" w:cs="Times New Roman"/>
          <w:sz w:val="28"/>
          <w:szCs w:val="28"/>
        </w:rPr>
        <w:t>(Кадровое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обеспечениеэкономики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альнего</w:t>
      </w:r>
      <w:r w:rsidRPr="00046F52">
        <w:rPr>
          <w:rFonts w:ascii="Times New Roman" w:hAnsi="Times New Roman" w:cs="Times New Roman"/>
          <w:sz w:val="28"/>
          <w:szCs w:val="28"/>
        </w:rPr>
        <w:t>Востока)</w:t>
      </w:r>
      <w:hyperlink r:id="rId24">
        <w:r w:rsidRPr="00046F52">
          <w:rPr>
            <w:rStyle w:val="ListLabel12"/>
            <w:spacing w:val="-1"/>
            <w:sz w:val="28"/>
            <w:szCs w:val="28"/>
          </w:rPr>
          <w:t>http://hc</w:t>
        </w:r>
        <w:r w:rsidRPr="00046F52">
          <w:rPr>
            <w:rStyle w:val="ListLabel12"/>
            <w:sz w:val="28"/>
            <w:szCs w:val="28"/>
          </w:rPr>
          <w:t>f</w:t>
        </w:r>
        <w:r w:rsidRPr="00046F52">
          <w:rPr>
            <w:rStyle w:val="ListLabel12"/>
            <w:spacing w:val="-1"/>
            <w:sz w:val="28"/>
            <w:szCs w:val="28"/>
          </w:rPr>
          <w:t>e</w:t>
        </w:r>
        <w:r w:rsidRPr="00046F52">
          <w:rPr>
            <w:rStyle w:val="ListLabel12"/>
            <w:sz w:val="28"/>
            <w:szCs w:val="28"/>
          </w:rPr>
          <w:t>.ru</w:t>
        </w:r>
      </w:hyperlink>
    </w:p>
    <w:p w:rsidR="00421087" w:rsidRPr="00046F52" w:rsidRDefault="00421087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9525" distL="114300" distR="123190" simplePos="0" relativeHeight="251669504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76200</wp:posOffset>
            </wp:positionV>
            <wp:extent cx="866775" cy="771525"/>
            <wp:effectExtent l="0" t="0" r="0" b="0"/>
            <wp:wrapSquare wrapText="bothSides"/>
            <wp:docPr id="1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ragraph">
                  <wp:posOffset>75565</wp:posOffset>
                </wp:positionV>
                <wp:extent cx="993140" cy="10160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1600" w:lineRule="atLeast"/>
                              <w:ind w:right="-285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67.75pt;margin-top:5.95pt;width:78.2pt;height:80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1600" w:lineRule="atLeast"/>
                        <w:ind w:right="-285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2555F8">
      <w:pPr>
        <w:pStyle w:val="af2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Инвестиционное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агентство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</w:t>
      </w:r>
      <w:r w:rsidRPr="00046F52">
        <w:rPr>
          <w:rFonts w:ascii="Times New Roman" w:hAnsi="Times New Roman" w:cs="Times New Roman"/>
          <w:sz w:val="28"/>
          <w:szCs w:val="28"/>
        </w:rPr>
        <w:t>края(</w:t>
      </w:r>
      <w:proofErr w:type="gramStart"/>
      <w:r w:rsidRPr="00046F52">
        <w:rPr>
          <w:rFonts w:ascii="Times New Roman" w:hAnsi="Times New Roman" w:cs="Times New Roman"/>
          <w:sz w:val="28"/>
          <w:szCs w:val="28"/>
        </w:rPr>
        <w:t>Инвестиционный</w:t>
      </w:r>
      <w:r w:rsidRPr="00046F52">
        <w:rPr>
          <w:rFonts w:ascii="Times New Roman" w:hAnsi="Times New Roman" w:cs="Times New Roman"/>
          <w:spacing w:val="-3"/>
          <w:sz w:val="28"/>
          <w:szCs w:val="28"/>
        </w:rPr>
        <w:t>консалтинг</w:t>
      </w:r>
      <w:r w:rsidRPr="00046F5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46F52">
        <w:rPr>
          <w:rFonts w:ascii="Times New Roman" w:hAnsi="Times New Roman" w:cs="Times New Roman"/>
          <w:sz w:val="28"/>
          <w:szCs w:val="28"/>
        </w:rPr>
        <w:t>сопровождениереализациифедеральныхи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региональныхпрограмм</w:t>
      </w:r>
      <w:r w:rsidRPr="00046F52">
        <w:rPr>
          <w:rFonts w:ascii="Times New Roman" w:hAnsi="Times New Roman" w:cs="Times New Roman"/>
          <w:sz w:val="28"/>
          <w:szCs w:val="28"/>
        </w:rPr>
        <w:t>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проектов</w:t>
      </w:r>
      <w:proofErr w:type="gramEnd"/>
      <w:r w:rsidRPr="00046F52">
        <w:rPr>
          <w:rFonts w:ascii="Times New Roman" w:hAnsi="Times New Roman" w:cs="Times New Roman"/>
          <w:spacing w:val="-1"/>
          <w:sz w:val="28"/>
          <w:szCs w:val="28"/>
        </w:rPr>
        <w:t>)</w:t>
      </w:r>
      <w:hyperlink r:id="rId26">
        <w:r w:rsidRPr="00046F52">
          <w:rPr>
            <w:rStyle w:val="ListLabel11"/>
            <w:sz w:val="28"/>
            <w:szCs w:val="28"/>
          </w:rPr>
          <w:t>http://pkia.ru</w:t>
        </w:r>
      </w:hyperlink>
    </w:p>
    <w:p w:rsidR="00421087" w:rsidRPr="00046F52" w:rsidRDefault="00421087">
      <w:pPr>
        <w:pStyle w:val="af2"/>
        <w:spacing w:before="4" w:after="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af2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</w:pPr>
      <w:r w:rsidRPr="00046F52">
        <w:rPr>
          <w:rFonts w:ascii="Times New Roman" w:hAnsi="Times New Roman" w:cs="Times New Roman"/>
          <w:noProof/>
          <w:spacing w:val="-1"/>
          <w:sz w:val="28"/>
          <w:szCs w:val="28"/>
          <w:lang w:bidi="ar-SA"/>
        </w:rPr>
        <w:drawing>
          <wp:anchor distT="0" distB="0" distL="114300" distR="123190" simplePos="0" relativeHeight="25167155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187325</wp:posOffset>
            </wp:positionV>
            <wp:extent cx="885825" cy="628650"/>
            <wp:effectExtent l="0" t="0" r="0" b="0"/>
            <wp:wrapSquare wrapText="bothSides"/>
            <wp:docPr id="1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087" w:rsidRPr="00046F52" w:rsidRDefault="002555F8">
      <w:pPr>
        <w:pStyle w:val="af2"/>
        <w:tabs>
          <w:tab w:val="left" w:pos="2268"/>
        </w:tabs>
        <w:spacing w:line="290" w:lineRule="exact"/>
        <w:ind w:right="850"/>
        <w:rPr>
          <w:rFonts w:ascii="Times New Roman" w:hAnsi="Times New Roman" w:cs="Times New Roman"/>
          <w:spacing w:val="-1"/>
          <w:sz w:val="28"/>
          <w:szCs w:val="28"/>
        </w:rPr>
        <w:sectPr w:rsidR="00421087" w:rsidRPr="00046F52">
          <w:pgSz w:w="11906" w:h="16838"/>
          <w:pgMar w:top="851" w:right="711" w:bottom="567" w:left="1418" w:header="0" w:footer="0" w:gutter="0"/>
          <w:cols w:space="720"/>
          <w:formProt w:val="0"/>
          <w:docGrid w:linePitch="100"/>
        </w:sectPr>
      </w:pPr>
      <w:proofErr w:type="gramStart"/>
      <w:r w:rsidRPr="00046F52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Предпринимательства(</w:t>
      </w:r>
      <w:proofErr w:type="gramEnd"/>
      <w:r w:rsidRPr="00046F52">
        <w:rPr>
          <w:rFonts w:ascii="Times New Roman" w:hAnsi="Times New Roman" w:cs="Times New Roman"/>
          <w:spacing w:val="-1"/>
          <w:sz w:val="28"/>
          <w:szCs w:val="28"/>
        </w:rPr>
        <w:t>Со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ействиеразвития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еятельности</w:t>
      </w:r>
      <w:r w:rsidRPr="00046F52">
        <w:rPr>
          <w:rFonts w:ascii="Times New Roman" w:hAnsi="Times New Roman" w:cs="Times New Roman"/>
          <w:sz w:val="28"/>
          <w:szCs w:val="28"/>
        </w:rPr>
        <w:t>субъектовМСПна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r w:rsidRPr="00046F52">
        <w:rPr>
          <w:rFonts w:ascii="Times New Roman" w:hAnsi="Times New Roman" w:cs="Times New Roman"/>
          <w:spacing w:val="-1"/>
          <w:sz w:val="28"/>
          <w:szCs w:val="28"/>
        </w:rPr>
        <w:t>Приморского края</w:t>
      </w:r>
      <w:r w:rsidRPr="00046F52">
        <w:rPr>
          <w:rFonts w:ascii="Times New Roman" w:hAnsi="Times New Roman" w:cs="Times New Roman"/>
          <w:spacing w:val="-2"/>
          <w:sz w:val="28"/>
          <w:szCs w:val="28"/>
        </w:rPr>
        <w:t>)</w:t>
      </w:r>
      <w:hyperlink r:id="rId28">
        <w:r w:rsidRPr="00046F52">
          <w:rPr>
            <w:rStyle w:val="ListLabel12"/>
            <w:spacing w:val="-1"/>
            <w:sz w:val="28"/>
            <w:szCs w:val="28"/>
          </w:rPr>
          <w:t>h</w:t>
        </w:r>
        <w:r w:rsidRPr="00046F52">
          <w:rPr>
            <w:rStyle w:val="ListLabel12"/>
            <w:sz w:val="28"/>
            <w:szCs w:val="28"/>
          </w:rPr>
          <w:t>ttp://cr</w:t>
        </w:r>
        <w:r w:rsidRPr="00046F52">
          <w:rPr>
            <w:rStyle w:val="ListLabel12"/>
            <w:spacing w:val="-1"/>
            <w:sz w:val="28"/>
            <w:szCs w:val="28"/>
          </w:rPr>
          <w:t>pvl</w:t>
        </w:r>
        <w:r w:rsidRPr="00046F52">
          <w:rPr>
            <w:rStyle w:val="ListLabel12"/>
            <w:sz w:val="28"/>
            <w:szCs w:val="28"/>
          </w:rPr>
          <w:t>.ru</w:t>
        </w:r>
      </w:hyperlink>
      <w:r w:rsidRPr="00046F5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5307965</wp:posOffset>
                </wp:positionH>
                <wp:positionV relativeFrom="paragraph">
                  <wp:posOffset>1270</wp:posOffset>
                </wp:positionV>
                <wp:extent cx="1535430" cy="62230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1087" w:rsidRDefault="00421087">
                            <w:pPr>
                              <w:pStyle w:val="aff"/>
                              <w:spacing w:line="980" w:lineRule="atLeast"/>
                              <w:ind w:right="-137" w:firstLine="1276"/>
                            </w:pPr>
                          </w:p>
                          <w:p w:rsidR="00421087" w:rsidRDefault="00421087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7.95pt;margin-top:.1pt;width:120.9pt;height:49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" filled="f" stroked="f">
                <v:textbox inset="0,0,0,0">
                  <w:txbxContent>
                    <w:p w:rsidR="00421087" w:rsidRDefault="00421087">
                      <w:pPr>
                        <w:pStyle w:val="aff"/>
                        <w:spacing w:line="980" w:lineRule="atLeast"/>
                        <w:ind w:right="-137" w:firstLine="1276"/>
                      </w:pPr>
                    </w:p>
                    <w:p w:rsidR="00421087" w:rsidRDefault="00421087">
                      <w:pPr>
                        <w:pStyle w:val="aff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421087" w:rsidRPr="00046F52" w:rsidRDefault="00421087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2555F8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52">
        <w:rPr>
          <w:rFonts w:ascii="Times New Roman" w:hAnsi="Times New Roman" w:cs="Times New Roman"/>
          <w:b/>
          <w:sz w:val="28"/>
          <w:szCs w:val="28"/>
        </w:rPr>
        <w:t>Перечень и описание свободных земельных участков для осуществления предпринимательской деятельности</w:t>
      </w: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9576" w:type="dxa"/>
        <w:tblInd w:w="-5" w:type="dxa"/>
        <w:tblLook w:val="04A0" w:firstRow="1" w:lastRow="0" w:firstColumn="1" w:lastColumn="0" w:noHBand="0" w:noVBand="1"/>
      </w:tblPr>
      <w:tblGrid>
        <w:gridCol w:w="706"/>
        <w:gridCol w:w="4636"/>
        <w:gridCol w:w="4234"/>
      </w:tblGrid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площадке №1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Черниговское сельское поселение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участка в Га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3,853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25:22:020101:42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Адресные ориентиры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с. Черниговка, ул. Пушкинская, 10, а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на земельный участок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Форма владения земельным участком инициатора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Разрешенное использование земельного участка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производственной базы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Наличие внешней и внутренней инфраструктуры (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электо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- газо-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теплоснабжение, объекты дорожного хозяйства)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сети электроснабжения, дорога (отдаленность от участка 120 м.).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  газо-водо- теплоснабжение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Близость земельного участка к объектам здравоохранения, образования, сфере услуг и др. 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1000 м.- объекты образования 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2400м. объекты здравоохранения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зданий, строений, сооружений, их описание (площадь, назначение, процент готовности, состояние) 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Возможные формы, сотрудничества (продажа, аренда, создание, совместных производств, иное (указать))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продажа, аренда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планировании, разрешение на строительство, технические условия на подключение и т.д.)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Документ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территориальногопланирования</w:t>
            </w:r>
            <w:proofErr w:type="spellEnd"/>
            <w:r w:rsidRPr="00046F52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-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генеральный план поселения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создания инвестиционной площадки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Черниговского сельского поселения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 юридический адрес 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692372, Приморский край, Черниговский район, с. Черниговка ул. Ленинская 54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19.01.2006г.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1062533000254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Фотография площадки (обязательно) в электронном виде либо на бумажном носителе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Прилагается </w:t>
            </w:r>
          </w:p>
        </w:tc>
      </w:tr>
      <w:tr w:rsidR="00421087" w:rsidRPr="00046F52">
        <w:tc>
          <w:tcPr>
            <w:tcW w:w="601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40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35" w:type="dxa"/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Схема участка (прилагается)</w:t>
            </w: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435"/>
        <w:gridCol w:w="4318"/>
      </w:tblGrid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№2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25:22:010001:5806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Черниговский район, село Синий Гай. 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Безвозмездное пользование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ведения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Близость земельного участка к объектам здравоохранения,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образования, сфере услуг и др.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4319"/>
        <w:gridCol w:w="4321"/>
      </w:tblGrid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№3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бывшего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свинокомплекса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Установлено относительно ориентира, расположенного за пределами участка. Ориентир жилой дом.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находится примерно в 1200м от ориентира по направлению на северо-восток. Почтовый адрес ориентира: Приморский край, Черниговский район, село Дмитриевка, ул. Партизанская, д 105.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4"/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организации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(ИП)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19.01.2006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№4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Установлено относительно ориентира, расположенного за пределами участка. Ориентир жилой дом. Участок находится примерно в 500 м от ориентира по направлению на юг. Почтовый адрес ориентира: Приморский край, Черниговский район, село Искра, ул. Центральная, д 5.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5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6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Зона Р 6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Близость земельного участка к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Приморский край, черниговский район, село Дмитриевка, улица 2-я Колхозная, д. 26.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7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8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пути, электроснабжение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площадки (обязательно) в электронном виде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60"/>
        <w:gridCol w:w="4360"/>
      </w:tblGrid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Установлено относительно ориентира, расположенного за пределами участка. Ориентир жилой дом. Участок находится примерно в 1000м от ориентира по направлению на северо-запад. Почтовый адрес ориентира: Приморский край, Черниговский район, село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Ленинская, д 1.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9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0"/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"/>
        <w:gridCol w:w="4179"/>
        <w:gridCol w:w="88"/>
        <w:gridCol w:w="4251"/>
        <w:gridCol w:w="222"/>
      </w:tblGrid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№7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бывшей молочной товарной фермы. Установлено относительно ориентира, расположенного за пределами участка. Ориентир жилой дом. Участок находится примерно в 3000 м от ориентира по направлению на юг. Почтовый адрес ориентира: Приморский край, Черниговский район, село Синий Гай, ул. Высокая, д 1.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1"/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2"/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площадки (обязательно) в электронном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либо на бумажном носителе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16" w:type="dxa"/>
            <w:tcBorders>
              <w:top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№8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Дмитриевское сельское поселение</w:t>
            </w:r>
          </w:p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Черниговского района Приморского края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Минеральная вода. Установлено относительно ориентира, расположенного за пределами участка. Ориентир жилой дом. Участок находится примерно в 1000 м от ориентира по направлению на запад. Почтовый адрес ориентира: Приморский край, Черниговский район, село Дмитриевка, ул. Ленинская, д 2.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3"/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4"/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сельскохозяйственного назначения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Для личного подсобного хозяйства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Имеются подъездные пути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зданий, строений, сооружений, их описание (площадь, назначение, процент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готовности, состояние)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1.13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Дмитриевского поселения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р-н, с. Дмитриевка, ул. Ленинская, д. 45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19.01.2006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1062533000276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№9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Находится рядом с территорией бывшей разработки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от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 в 500 м. на север.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5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6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 км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Возможна добыча бурого угля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№10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1996 года на земельном участке располагались объекты угольного разреза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вблизи комплекса объектов ОАО «Приморские авторемонтные мастерские» расположенного по адресу: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п.Реттиховка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43 в северном направлении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7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8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газо-, водо-, теплоснабжения нет,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рядом проходит ВЛ – 6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, находятся 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ПСТ-220 (250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КТПН-218 (100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1,5 км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использование под промышленную зону при реализации инвестиционного проекта при использовании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площадки №4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№11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 1998 года на земельном участке располагался зверосовхоз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Реттиховский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 направлении востока от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вдоль железной дороги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Сибирцево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Новочугуевка</w:t>
            </w:r>
            <w:proofErr w:type="spellEnd"/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19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0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5 км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 южной границе участка имеется башня «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» объемом 25 м</w:t>
            </w:r>
            <w:r w:rsidRPr="00046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которая является объектом системы водоснабжения населения, проживающего по улицам Тихая, Северная, Железнодорожная, введена в эксплуатацию в 1980 году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животноводческого или птицеводческого комплексов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при наличии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№12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Реттиховское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 не присвоен</w:t>
            </w: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В 150 метрах от перекрестка автотрасс Хороль-Арсеньев –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-Ивановка по левой стороне в направлении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с.Ивановка</w:t>
            </w:r>
            <w:proofErr w:type="spellEnd"/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1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собственность не разграничена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2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электро-, газо-, водо-, теплоснабжения нет, дорожная инфраструктура имеется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4 км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Возможное строительство автозаправочной станции, СТО</w:t>
            </w:r>
          </w:p>
          <w:p w:rsidR="00421087" w:rsidRPr="00046F52" w:rsidRDefault="00421087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Дополнительная информация (наличие документов территориального планирования, разрешение на строительство,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Имеются Правила землепользования и застройки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поселения, Генеральный план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Реттиховского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692393, Приморский край, Черниговский район, п.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Реттиховка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, ул. Центральная, 25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1062533000298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4294"/>
        <w:gridCol w:w="4439"/>
      </w:tblGrid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площадке №13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Сибирцевского</w:t>
            </w:r>
            <w:proofErr w:type="spellEnd"/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участка в Га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25:22:130001:2908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Адресные ориентиры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примерно в 350 м по направлению на северо-запад относительно ориентира, расположенного за пределами участка. Ориентир жилой дом. Почтовый адрес ориентира: Приморский край, черниговский район, с. Монастырище, ул. Якименко, 43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собственности на земельный участок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3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владения земельным участком инициатора</w:t>
            </w:r>
            <w:r w:rsidRPr="00046F52">
              <w:rPr>
                <w:rStyle w:val="a6"/>
                <w:rFonts w:ascii="Times New Roman" w:hAnsi="Times New Roman" w:cs="Times New Roman"/>
                <w:bCs/>
                <w:sz w:val="28"/>
                <w:szCs w:val="28"/>
              </w:rPr>
              <w:footnoteReference w:id="24"/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аренда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окончания срока владения земельным участком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11 сентября 2061 г.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земли населенных пунктов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строительства административно-бытового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комплекса, производственной базы, складских, вспомогательных зданий, строений, сооружений для переработки и хранения сельскохозяйственной продукции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электроснабжение имеется, мощностью 220 и 380 Вт, газоснабжение - отсутствует, водоснабжение – водопроводная сеть, теплоснабжение – отсутствует, автодорога подходит к участку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км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процессе строительства</w:t>
            </w: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21087" w:rsidRPr="00046F52">
        <w:trPr>
          <w:trHeight w:val="8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1.14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разрешение на строительство № 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25519101-51 от 11 ноября 2013 г., продлено до 11 марта 2017 г.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инициаторе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 создания инвестиционной площадки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Закрытое акционерное общество «Элитное»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и юридический адрес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г. Уссурийск, ул. Пионерская, д.15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(ИП)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07 июня 2007 г.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1072511003399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Визуальная информация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фото прилагается</w:t>
            </w:r>
          </w:p>
        </w:tc>
      </w:tr>
      <w:tr w:rsidR="00421087" w:rsidRPr="00046F52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2555F8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Иная информация при наличии (карты, схемы, видеосъемка и др.)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tabs>
                <w:tab w:val="left" w:pos="7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jc w:val="both"/>
        <w:rPr>
          <w:rFonts w:ascii="Times New Roman" w:hAnsi="Times New Roman" w:cs="Times New Roman"/>
          <w:sz w:val="28"/>
          <w:szCs w:val="28"/>
        </w:rPr>
        <w:sectPr w:rsidR="00421087" w:rsidRPr="00046F52">
          <w:pgSz w:w="11906" w:h="16838"/>
          <w:pgMar w:top="709" w:right="850" w:bottom="851" w:left="1701" w:header="0" w:footer="0" w:gutter="0"/>
          <w:cols w:space="720"/>
          <w:formProt w:val="0"/>
          <w:docGrid w:linePitch="360"/>
        </w:sectPr>
      </w:pP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к инвестиционному паспорту</w:t>
      </w:r>
    </w:p>
    <w:p w:rsidR="00421087" w:rsidRPr="00046F52" w:rsidRDefault="002555F8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  <w:r w:rsidRPr="00046F52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:rsidR="00421087" w:rsidRPr="00046F52" w:rsidRDefault="00421087">
      <w:pPr>
        <w:pStyle w:val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23" w:type="dxa"/>
        <w:tblInd w:w="-117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9"/>
        <w:gridCol w:w="312"/>
        <w:gridCol w:w="177"/>
        <w:gridCol w:w="1856"/>
        <w:gridCol w:w="221"/>
        <w:gridCol w:w="1290"/>
        <w:gridCol w:w="275"/>
        <w:gridCol w:w="910"/>
        <w:gridCol w:w="226"/>
        <w:gridCol w:w="1312"/>
        <w:gridCol w:w="213"/>
        <w:gridCol w:w="884"/>
        <w:gridCol w:w="203"/>
        <w:gridCol w:w="1479"/>
        <w:gridCol w:w="258"/>
        <w:gridCol w:w="937"/>
        <w:gridCol w:w="267"/>
        <w:gridCol w:w="972"/>
        <w:gridCol w:w="176"/>
        <w:gridCol w:w="1514"/>
        <w:gridCol w:w="207"/>
        <w:gridCol w:w="1483"/>
        <w:gridCol w:w="220"/>
      </w:tblGrid>
      <w:tr w:rsidR="00421087" w:rsidRPr="00046F52">
        <w:trPr>
          <w:trHeight w:val="555"/>
        </w:trPr>
        <w:tc>
          <w:tcPr>
            <w:tcW w:w="15305" w:type="dxa"/>
            <w:gridSpan w:val="2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инвестиционных предложений, предлагаемых к реализации в 2020-2024 году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945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инфраструктуры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Место расположения, адрес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Сроки реализации, этапы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проекта,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 проекта)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Площадь занимаемой территории, га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возводимого объекта,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Фактическое состояние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375"/>
        </w:trPr>
        <w:tc>
          <w:tcPr>
            <w:tcW w:w="1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Теплоснабжение и сети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2166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автоматизированной модульной котельной для замены существующего источника тепловой энергии Котельная № 16 с. Дмитриевка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Черниговский муниципальный район с. Дмитриевка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района,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2254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автоматизированной модульной котельной для замены существующего источника тепловой энергии Котельная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Черниговский муниципальный район 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Меркушевка</w:t>
            </w:r>
            <w:proofErr w:type="spellEnd"/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инвестиционная программа предприятия 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10,54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качества оказания услуг по теплоснабжению населению Черниговского муниципального района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Включена в инвестиционную программу КГУП "Примтеплоэнерго на 2018-2028 годы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КГУП "Примтеплоэнерго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315"/>
        </w:trPr>
        <w:tc>
          <w:tcPr>
            <w:tcW w:w="1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Водоснабжение и канализация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562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Водоснабжение с. Черниговка из скважинного водозабора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 Черниговка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Приморского края "Обеспечение доступным жильём и качественными услугами жилищного-коммунального хозяйства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Приморского края на 2013-2020 годы"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137, 68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водой нормативного качества абонентов в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39 365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подготовлена заявка в Министерство ЖКХ и ТР для включения в государственную программу "Обеспечение доступным жильем и качественными услугами жилищно-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населения Приморского края" на 2021г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1662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8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Реконструкция канализационных очистных сооружений 800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 Черниговка</w:t>
            </w:r>
          </w:p>
        </w:tc>
        <w:tc>
          <w:tcPr>
            <w:tcW w:w="76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78,30</w:t>
            </w:r>
          </w:p>
        </w:tc>
        <w:tc>
          <w:tcPr>
            <w:tcW w:w="189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"Комплексное развитие системы коммунальной инфраструктуры"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561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250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Снегуровка</w:t>
            </w:r>
            <w:proofErr w:type="spellEnd"/>
          </w:p>
        </w:tc>
        <w:tc>
          <w:tcPr>
            <w:tcW w:w="76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53,20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инфраструктуры"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1662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с.Реттиховка</w:t>
            </w:r>
            <w:proofErr w:type="spellEnd"/>
          </w:p>
        </w:tc>
        <w:tc>
          <w:tcPr>
            <w:tcW w:w="76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48,17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1662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объекта канализационных очистных сооружений 600 м3/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с.Дмитриевка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и Майское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бюджет муниципального образования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Обеспечение очистки сточных вод до установленных нормативов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Требуется разработка ПСД, включены в муниципальную программу «комплексное развитие системы коммунальной инфраструктуры"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375"/>
        </w:trPr>
        <w:tc>
          <w:tcPr>
            <w:tcW w:w="1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реконструкция, ремонт объектов транспортной инфраструктуры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557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Дорожная сеть Черниговского района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муниципальный район</w:t>
            </w:r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2019-2023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бюджет, бюджет муниципального образования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82 106,00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местного значения Мощность 11,050 км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11,05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местного значения составление дефектных ведомостей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315"/>
        </w:trPr>
        <w:tc>
          <w:tcPr>
            <w:tcW w:w="1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(реконструкция) объектов образования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945"/>
        </w:trPr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Строительство общеобразовательной школы мощностью 600 мест в с. Черниговка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GoBack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Приморский край, Черниговский район, с. Черниговка</w:t>
            </w:r>
            <w:bookmarkEnd w:id="31"/>
          </w:p>
        </w:tc>
        <w:tc>
          <w:tcPr>
            <w:tcW w:w="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федеральный бюджет, краевой бюджет, муниципальный бюджет</w:t>
            </w:r>
          </w:p>
        </w:tc>
        <w:tc>
          <w:tcPr>
            <w:tcW w:w="10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учебных мест, что позволит перевести часть школ на односменный режим работы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600 мест, ~11600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пред проектные работы</w:t>
            </w:r>
          </w:p>
        </w:tc>
        <w:tc>
          <w:tcPr>
            <w:tcW w:w="18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  <w:tc>
          <w:tcPr>
            <w:tcW w:w="118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315"/>
        </w:trPr>
        <w:tc>
          <w:tcPr>
            <w:tcW w:w="1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Строительство объектов спортивного назначения</w:t>
            </w:r>
          </w:p>
        </w:tc>
        <w:tc>
          <w:tcPr>
            <w:tcW w:w="117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087" w:rsidRPr="00046F52">
        <w:trPr>
          <w:trHeight w:val="945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плоскостного спортивного сооружения. Комбинированный спортивный комплекс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видов спорта и тренажерный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 )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с.Черниговка</w:t>
            </w:r>
            <w:proofErr w:type="spellEnd"/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федеральный, местный бюджет</w:t>
            </w:r>
          </w:p>
        </w:tc>
        <w:tc>
          <w:tcPr>
            <w:tcW w:w="10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 2021г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21087" w:rsidRPr="00046F52">
        <w:trPr>
          <w:trHeight w:val="945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плоскостного спортивного сооружения. Крытая спортивная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площадка(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атлетический павильон) для гимнастический упражнений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с.Дмитриевка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федеральный, местный бюджет</w:t>
            </w:r>
          </w:p>
        </w:tc>
        <w:tc>
          <w:tcPr>
            <w:tcW w:w="10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087" w:rsidRPr="00046F52" w:rsidRDefault="002555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 2021г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21087" w:rsidRPr="00046F52">
        <w:trPr>
          <w:trHeight w:val="945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плоскостного спортивного сооружения. Крытая спортивная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площадка(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атлетический павильон) для гимнастический упражнений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с.Вадимовка</w:t>
            </w:r>
            <w:proofErr w:type="spellEnd"/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федеральный, местный бюджет</w:t>
            </w:r>
          </w:p>
        </w:tc>
        <w:tc>
          <w:tcPr>
            <w:tcW w:w="10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 2021г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21087" w:rsidRPr="00046F52">
        <w:trPr>
          <w:trHeight w:val="945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плоскостного спортивного сооружения. Крытая спортивная </w:t>
            </w:r>
            <w:proofErr w:type="gram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площадка(</w:t>
            </w:r>
            <w:proofErr w:type="gram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атле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тический павильон) для гимнастический упражнений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с.Алтыновка</w:t>
            </w:r>
            <w:proofErr w:type="spellEnd"/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федеральный, местный бюджет</w:t>
            </w:r>
          </w:p>
        </w:tc>
        <w:tc>
          <w:tcPr>
            <w:tcW w:w="105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обеспеченности спортивными объектами, увеличение </w:t>
            </w: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занимающихся</w:t>
            </w:r>
          </w:p>
        </w:tc>
        <w:tc>
          <w:tcPr>
            <w:tcW w:w="8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8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в2022г.</w:t>
            </w:r>
          </w:p>
        </w:tc>
        <w:tc>
          <w:tcPr>
            <w:tcW w:w="18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21087" w:rsidRPr="00046F52">
        <w:trPr>
          <w:trHeight w:val="630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лыжероллерной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трассы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с.Дмитриевка</w:t>
            </w:r>
            <w:proofErr w:type="spellEnd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2,00 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в2022г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  <w:tr w:rsidR="00421087" w:rsidRPr="00046F52">
        <w:trPr>
          <w:trHeight w:val="630"/>
        </w:trPr>
        <w:tc>
          <w:tcPr>
            <w:tcW w:w="123" w:type="dxa"/>
            <w:shd w:val="clear" w:color="auto" w:fill="auto"/>
          </w:tcPr>
          <w:p w:rsidR="00421087" w:rsidRPr="00046F52" w:rsidRDefault="004210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421087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физкультурно-оздоровительного комплекса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с.Черниговка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краевой бюджет, местный бюджет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увеличение обеспеченности спортивными объектами, увеличение численности занимающихся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3453,0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проведение аукциона в2021г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87" w:rsidRPr="00046F52" w:rsidRDefault="002555F8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2">
              <w:rPr>
                <w:rFonts w:ascii="Times New Roman" w:hAnsi="Times New Roman" w:cs="Times New Roman"/>
                <w:sz w:val="28"/>
                <w:szCs w:val="28"/>
              </w:rPr>
              <w:t>Администрация Черниговского района</w:t>
            </w:r>
          </w:p>
        </w:tc>
      </w:tr>
    </w:tbl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421087" w:rsidRPr="00046F52" w:rsidRDefault="00421087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421087" w:rsidRPr="00046F52">
      <w:pgSz w:w="16838" w:h="11906" w:orient="landscape"/>
      <w:pgMar w:top="568" w:right="709" w:bottom="85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E47" w:rsidRDefault="002555F8">
      <w:r>
        <w:separator/>
      </w:r>
    </w:p>
  </w:endnote>
  <w:endnote w:type="continuationSeparator" w:id="0">
    <w:p w:rsidR="007A4E47" w:rsidRDefault="002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ohit Hindi">
    <w:altName w:val="Times New Roman"/>
    <w:charset w:val="00"/>
    <w:family w:val="auto"/>
    <w:pitch w:val="variable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_Time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87" w:rsidRDefault="002555F8">
      <w:r>
        <w:separator/>
      </w:r>
    </w:p>
  </w:footnote>
  <w:footnote w:type="continuationSeparator" w:id="0">
    <w:p w:rsidR="00421087" w:rsidRDefault="002555F8">
      <w:r>
        <w:continuationSeparator/>
      </w:r>
    </w:p>
  </w:footnote>
  <w:footnote w:id="1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3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4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5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6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7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8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9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0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1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2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3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4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5">
    <w:p w:rsidR="00421087" w:rsidRDefault="002555F8">
      <w:pPr>
        <w:pStyle w:val="13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6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7">
    <w:p w:rsidR="00421087" w:rsidRDefault="002555F8">
      <w:pPr>
        <w:pStyle w:val="13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18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19">
    <w:p w:rsidR="00421087" w:rsidRDefault="002555F8">
      <w:pPr>
        <w:pStyle w:val="13"/>
        <w:tabs>
          <w:tab w:val="left" w:pos="6450"/>
        </w:tabs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0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1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2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  <w:footnote w:id="23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Государственная/муниципальная/частная собственность</w:t>
      </w:r>
    </w:p>
  </w:footnote>
  <w:footnote w:id="24">
    <w:p w:rsidR="00421087" w:rsidRDefault="002555F8">
      <w:pPr>
        <w:pStyle w:val="13"/>
      </w:pPr>
      <w:r>
        <w:rPr>
          <w:rStyle w:val="a7"/>
        </w:rPr>
        <w:footnoteRef/>
      </w:r>
      <w:r>
        <w:rPr>
          <w:rStyle w:val="FootnoteCharacters"/>
        </w:rPr>
        <w:tab/>
      </w:r>
      <w:r>
        <w:t>Аренда, безвозмездное пользование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5914"/>
    <w:multiLevelType w:val="multilevel"/>
    <w:tmpl w:val="4D74D93A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3B766AF2"/>
    <w:multiLevelType w:val="multilevel"/>
    <w:tmpl w:val="2E70E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891B1B"/>
    <w:multiLevelType w:val="multilevel"/>
    <w:tmpl w:val="FC76E16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66FB7781"/>
    <w:multiLevelType w:val="multilevel"/>
    <w:tmpl w:val="C0E80530"/>
    <w:lvl w:ilvl="0">
      <w:start w:val="1"/>
      <w:numFmt w:val="decimal"/>
      <w:lvlText w:val="%1."/>
      <w:lvlJc w:val="left"/>
      <w:pPr>
        <w:ind w:left="1290" w:hanging="360"/>
      </w:p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087"/>
    <w:rsid w:val="00046F52"/>
    <w:rsid w:val="00131800"/>
    <w:rsid w:val="002555F8"/>
    <w:rsid w:val="00421087"/>
    <w:rsid w:val="007A4E47"/>
    <w:rsid w:val="00F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2D93C9-79D3-410D-8C6F-BA4F8F15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D23281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 w:bidi="ar-SA"/>
    </w:rPr>
  </w:style>
  <w:style w:type="paragraph" w:styleId="2">
    <w:name w:val="heading 2"/>
    <w:basedOn w:val="10"/>
    <w:uiPriority w:val="9"/>
    <w:unhideWhenUsed/>
    <w:qFormat/>
    <w:rsid w:val="00AA0705"/>
    <w:pPr>
      <w:keepNext/>
      <w:keepLines/>
      <w:spacing w:before="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D6489"/>
    <w:pPr>
      <w:widowControl w:val="0"/>
      <w:tabs>
        <w:tab w:val="left" w:pos="708"/>
      </w:tabs>
      <w:suppressAutoHyphens/>
      <w:spacing w:line="100" w:lineRule="atLeast"/>
    </w:pPr>
    <w:rPr>
      <w:rFonts w:ascii="Arial Unicode MS" w:eastAsia="Times New Roman" w:hAnsi="Arial Unicode MS" w:cs="Arial Unicode MS"/>
      <w:color w:val="000000"/>
      <w:sz w:val="24"/>
      <w:szCs w:val="24"/>
      <w:lang w:bidi="hi-IN"/>
    </w:rPr>
  </w:style>
  <w:style w:type="character" w:customStyle="1" w:styleId="a3">
    <w:name w:val="Текст выноски Знак"/>
    <w:basedOn w:val="a0"/>
    <w:uiPriority w:val="99"/>
    <w:qFormat/>
    <w:rsid w:val="000D6489"/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sid w:val="000D6489"/>
    <w:rPr>
      <w:i/>
      <w:iCs/>
    </w:rPr>
  </w:style>
  <w:style w:type="character" w:customStyle="1" w:styleId="a5">
    <w:name w:val="Текст сноски Знак"/>
    <w:basedOn w:val="a0"/>
    <w:uiPriority w:val="99"/>
    <w:qFormat/>
    <w:rsid w:val="000D6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Привязка сноски"/>
    <w:rsid w:val="000D6489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0D648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36D47"/>
    <w:rPr>
      <w:color w:val="0000FF"/>
      <w:u w:val="single"/>
    </w:rPr>
  </w:style>
  <w:style w:type="character" w:customStyle="1" w:styleId="a7">
    <w:name w:val="Символ сноски"/>
    <w:qFormat/>
    <w:rsid w:val="000D6489"/>
  </w:style>
  <w:style w:type="character" w:customStyle="1" w:styleId="a8">
    <w:name w:val="Привязка концевой сноски"/>
    <w:rsid w:val="000D6489"/>
    <w:rPr>
      <w:vertAlign w:val="superscript"/>
    </w:rPr>
  </w:style>
  <w:style w:type="character" w:customStyle="1" w:styleId="a9">
    <w:name w:val="Символы концевой сноски"/>
    <w:qFormat/>
    <w:rsid w:val="000D6489"/>
  </w:style>
  <w:style w:type="character" w:customStyle="1" w:styleId="aa">
    <w:name w:val="Символ нумерации"/>
    <w:qFormat/>
    <w:rsid w:val="000D6489"/>
  </w:style>
  <w:style w:type="character" w:customStyle="1" w:styleId="apple-converted-space">
    <w:name w:val="apple-converted-space"/>
    <w:basedOn w:val="a0"/>
    <w:qFormat/>
    <w:rsid w:val="009D407C"/>
  </w:style>
  <w:style w:type="character" w:customStyle="1" w:styleId="11">
    <w:name w:val="Заголовок 1 Знак"/>
    <w:basedOn w:val="a0"/>
    <w:link w:val="1"/>
    <w:uiPriority w:val="9"/>
    <w:qFormat/>
    <w:rsid w:val="00D23281"/>
    <w:rPr>
      <w:rFonts w:ascii="Times New Roman" w:eastAsiaTheme="majorEastAsia" w:hAnsi="Times New Roman" w:cstheme="majorBidi"/>
      <w:color w:val="000000" w:themeColor="text1"/>
      <w:sz w:val="28"/>
      <w:szCs w:val="32"/>
      <w:lang w:eastAsia="en-US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8C4367"/>
    <w:rPr>
      <w:rFonts w:ascii="Times New Roman" w:eastAsia="WenQuanYi Micro Hei" w:hAnsi="Times New Roman" w:cs="Mangal"/>
      <w:color w:val="000000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qFormat/>
    <w:rsid w:val="00757437"/>
    <w:rPr>
      <w:color w:val="954F72" w:themeColor="followedHyperlink"/>
      <w:u w:val="single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F80720"/>
    <w:rPr>
      <w:rFonts w:ascii="Times New Roman" w:eastAsia="WenQuanYi Micro Hei" w:hAnsi="Times New Roman" w:cs="Mangal"/>
      <w:color w:val="000000"/>
      <w:sz w:val="20"/>
      <w:szCs w:val="18"/>
      <w:lang w:eastAsia="zh-CN" w:bidi="hi-IN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80720"/>
    <w:rPr>
      <w:vertAlign w:val="superscript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AA0705"/>
    <w:rPr>
      <w:rFonts w:ascii="Times New Roman" w:eastAsiaTheme="majorEastAsia" w:hAnsi="Times New Roman" w:cs="Mangal"/>
      <w:b/>
      <w:sz w:val="28"/>
      <w:szCs w:val="23"/>
      <w:lang w:eastAsia="zh-CN" w:bidi="hi-IN"/>
    </w:rPr>
  </w:style>
  <w:style w:type="character" w:customStyle="1" w:styleId="ad">
    <w:name w:val="Подзаголовок Знак"/>
    <w:basedOn w:val="a0"/>
    <w:uiPriority w:val="11"/>
    <w:qFormat/>
    <w:rsid w:val="008E4617"/>
    <w:rPr>
      <w:rFonts w:cs="Mangal"/>
      <w:color w:val="5A5A5A" w:themeColor="text1" w:themeTint="A5"/>
      <w:spacing w:val="15"/>
      <w:szCs w:val="20"/>
      <w:lang w:eastAsia="zh-CN" w:bidi="hi-IN"/>
    </w:rPr>
  </w:style>
  <w:style w:type="character" w:styleId="ae">
    <w:name w:val="Strong"/>
    <w:basedOn w:val="a0"/>
    <w:qFormat/>
    <w:rsid w:val="00230B61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color w:val="0A0A0A"/>
      <w:spacing w:val="-20"/>
      <w:w w:val="104"/>
      <w:sz w:val="26"/>
      <w:szCs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color w:val="auto"/>
      <w:sz w:val="20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A79D"/>
      <w:u w:val="singl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00A79D"/>
      <w:spacing w:val="-2"/>
      <w:u w:val="singl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A79D"/>
      <w:spacing w:val="-1"/>
      <w:u w:val="single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10"/>
    <w:next w:val="af2"/>
    <w:qFormat/>
    <w:rsid w:val="000D6489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f2">
    <w:name w:val="Body Text"/>
    <w:basedOn w:val="10"/>
    <w:rsid w:val="000D6489"/>
    <w:pPr>
      <w:spacing w:after="120"/>
    </w:pPr>
  </w:style>
  <w:style w:type="paragraph" w:styleId="af3">
    <w:name w:val="List"/>
    <w:basedOn w:val="af2"/>
    <w:rsid w:val="000D6489"/>
    <w:rPr>
      <w:rFonts w:cs="Lohit Hindi"/>
    </w:rPr>
  </w:style>
  <w:style w:type="paragraph" w:styleId="af4">
    <w:name w:val="caption"/>
    <w:basedOn w:val="10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5">
    <w:name w:val="index heading"/>
    <w:basedOn w:val="10"/>
    <w:qFormat/>
    <w:rsid w:val="000D6489"/>
    <w:pPr>
      <w:suppressLineNumbers/>
    </w:pPr>
    <w:rPr>
      <w:rFonts w:cs="Lohit Hindi"/>
    </w:rPr>
  </w:style>
  <w:style w:type="paragraph" w:styleId="af6">
    <w:name w:val="Title"/>
    <w:basedOn w:val="10"/>
    <w:qFormat/>
    <w:rsid w:val="000D6489"/>
    <w:pPr>
      <w:suppressLineNumbers/>
      <w:spacing w:before="120" w:after="120"/>
    </w:pPr>
    <w:rPr>
      <w:rFonts w:cs="Lohit Hindi"/>
      <w:i/>
      <w:iCs/>
    </w:rPr>
  </w:style>
  <w:style w:type="paragraph" w:styleId="af7">
    <w:name w:val="List Paragraph"/>
    <w:basedOn w:val="10"/>
    <w:qFormat/>
    <w:rsid w:val="000D6489"/>
    <w:pPr>
      <w:ind w:left="720"/>
    </w:pPr>
  </w:style>
  <w:style w:type="paragraph" w:styleId="af8">
    <w:name w:val="Balloon Text"/>
    <w:basedOn w:val="10"/>
    <w:uiPriority w:val="99"/>
    <w:qFormat/>
    <w:rsid w:val="000D64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D6489"/>
    <w:pPr>
      <w:widowControl w:val="0"/>
      <w:tabs>
        <w:tab w:val="left" w:pos="708"/>
      </w:tabs>
      <w:suppressAutoHyphens/>
      <w:spacing w:after="200" w:line="276" w:lineRule="atLeast"/>
      <w:ind w:firstLine="720"/>
    </w:pPr>
    <w:rPr>
      <w:rFonts w:ascii="Arial" w:eastAsia="Arial" w:hAnsi="Arial" w:cs="Times New Roman"/>
      <w:szCs w:val="20"/>
      <w:lang w:eastAsia="zh-CN" w:bidi="hi-IN"/>
    </w:rPr>
  </w:style>
  <w:style w:type="paragraph" w:styleId="af9">
    <w:name w:val="Normal (Web)"/>
    <w:basedOn w:val="10"/>
    <w:uiPriority w:val="99"/>
    <w:qFormat/>
    <w:rsid w:val="000D6489"/>
    <w:pPr>
      <w:spacing w:before="28" w:after="119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10"/>
    <w:qFormat/>
    <w:rsid w:val="000D6489"/>
    <w:pPr>
      <w:tabs>
        <w:tab w:val="left" w:pos="1428"/>
      </w:tabs>
      <w:ind w:left="720"/>
    </w:pPr>
    <w:rPr>
      <w:rFonts w:ascii="Times New Roman" w:eastAsia="WenQuanYi Micro Hei" w:hAnsi="Times New Roman" w:cs="Lohit Hindi"/>
      <w:color w:val="00000A"/>
      <w:lang w:eastAsia="hi-IN"/>
    </w:rPr>
  </w:style>
  <w:style w:type="paragraph" w:customStyle="1" w:styleId="13">
    <w:name w:val="Текст сноски1"/>
    <w:basedOn w:val="10"/>
    <w:rsid w:val="000D6489"/>
    <w:pPr>
      <w:suppressLineNumbers/>
      <w:ind w:left="283" w:hanging="283"/>
    </w:pPr>
    <w:rPr>
      <w:sz w:val="20"/>
      <w:szCs w:val="20"/>
    </w:rPr>
  </w:style>
  <w:style w:type="paragraph" w:customStyle="1" w:styleId="ConsPlusDocList">
    <w:name w:val="ConsPlusDocList"/>
    <w:qFormat/>
    <w:rsid w:val="007539F7"/>
    <w:pPr>
      <w:widowControl w:val="0"/>
      <w:suppressAutoHyphens/>
    </w:pPr>
    <w:rPr>
      <w:rFonts w:ascii="Arial" w:eastAsia="Arial" w:hAnsi="Arial" w:cs="Arial"/>
      <w:kern w:val="2"/>
      <w:szCs w:val="20"/>
      <w:lang w:eastAsia="hi-IN" w:bidi="hi-IN"/>
    </w:rPr>
  </w:style>
  <w:style w:type="paragraph" w:customStyle="1" w:styleId="afa">
    <w:name w:val="Содержимое таблицы"/>
    <w:basedOn w:val="10"/>
    <w:qFormat/>
    <w:rsid w:val="00327285"/>
    <w:pPr>
      <w:suppressLineNumbers/>
      <w:spacing w:line="240" w:lineRule="auto"/>
    </w:pPr>
    <w:rPr>
      <w:rFonts w:ascii="Liberation Serif" w:eastAsia="DejaVu Sans" w:hAnsi="Liberation Serif" w:cs="DejaVu Sans"/>
      <w:color w:val="auto"/>
      <w:kern w:val="2"/>
      <w:lang w:eastAsia="hi-IN"/>
    </w:rPr>
  </w:style>
  <w:style w:type="paragraph" w:styleId="afb">
    <w:name w:val="No Spacing"/>
    <w:uiPriority w:val="1"/>
    <w:qFormat/>
    <w:rsid w:val="00D23281"/>
    <w:pPr>
      <w:tabs>
        <w:tab w:val="left" w:pos="708"/>
      </w:tabs>
      <w:suppressAutoHyphens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paragraph" w:customStyle="1" w:styleId="Default">
    <w:name w:val="Default"/>
    <w:qFormat/>
    <w:rsid w:val="00AB055D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basedOn w:val="10"/>
    <w:next w:val="ConsPlusNormal"/>
    <w:qFormat/>
    <w:rsid w:val="002B7BEB"/>
    <w:pPr>
      <w:spacing w:line="240" w:lineRule="auto"/>
    </w:pPr>
    <w:rPr>
      <w:rFonts w:ascii="Arial" w:eastAsia="Arial" w:hAnsi="Arial" w:cs="Arial"/>
      <w:b/>
      <w:bCs/>
      <w:color w:val="auto"/>
      <w:sz w:val="20"/>
      <w:szCs w:val="20"/>
      <w:lang w:eastAsia="hi-IN"/>
    </w:rPr>
  </w:style>
  <w:style w:type="paragraph" w:styleId="22">
    <w:name w:val="Body Text Indent 2"/>
    <w:basedOn w:val="10"/>
    <w:link w:val="21"/>
    <w:uiPriority w:val="99"/>
    <w:unhideWhenUsed/>
    <w:qFormat/>
    <w:rsid w:val="008C4367"/>
    <w:pPr>
      <w:spacing w:after="120" w:line="480" w:lineRule="auto"/>
      <w:ind w:left="283"/>
    </w:pPr>
    <w:rPr>
      <w:rFonts w:cs="Mangal"/>
      <w:szCs w:val="21"/>
    </w:rPr>
  </w:style>
  <w:style w:type="paragraph" w:styleId="14">
    <w:name w:val="toc 1"/>
    <w:basedOn w:val="10"/>
    <w:autoRedefine/>
    <w:uiPriority w:val="39"/>
    <w:unhideWhenUsed/>
    <w:rsid w:val="00F8072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fc">
    <w:name w:val="TOC Heading"/>
    <w:basedOn w:val="1"/>
    <w:uiPriority w:val="39"/>
    <w:unhideWhenUsed/>
    <w:qFormat/>
    <w:rsid w:val="00F80720"/>
    <w:rPr>
      <w:lang w:eastAsia="ru-RU"/>
    </w:rPr>
  </w:style>
  <w:style w:type="paragraph" w:styleId="afd">
    <w:name w:val="endnote text"/>
    <w:basedOn w:val="10"/>
    <w:uiPriority w:val="99"/>
    <w:semiHidden/>
    <w:unhideWhenUsed/>
    <w:rsid w:val="00F80720"/>
    <w:pPr>
      <w:spacing w:line="240" w:lineRule="auto"/>
    </w:pPr>
    <w:rPr>
      <w:rFonts w:cs="Mangal"/>
      <w:sz w:val="20"/>
      <w:szCs w:val="18"/>
    </w:rPr>
  </w:style>
  <w:style w:type="paragraph" w:styleId="23">
    <w:name w:val="toc 2"/>
    <w:basedOn w:val="10"/>
    <w:autoRedefine/>
    <w:uiPriority w:val="39"/>
    <w:unhideWhenUsed/>
    <w:rsid w:val="00F80720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10"/>
    <w:autoRedefine/>
    <w:uiPriority w:val="39"/>
    <w:unhideWhenUsed/>
    <w:rsid w:val="00AA070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10"/>
    <w:autoRedefine/>
    <w:uiPriority w:val="39"/>
    <w:unhideWhenUsed/>
    <w:rsid w:val="00AA070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10"/>
    <w:autoRedefine/>
    <w:uiPriority w:val="39"/>
    <w:unhideWhenUsed/>
    <w:rsid w:val="00AA070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10"/>
    <w:autoRedefine/>
    <w:uiPriority w:val="39"/>
    <w:unhideWhenUsed/>
    <w:rsid w:val="00AA070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10"/>
    <w:autoRedefine/>
    <w:uiPriority w:val="39"/>
    <w:unhideWhenUsed/>
    <w:rsid w:val="00AA070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10"/>
    <w:autoRedefine/>
    <w:uiPriority w:val="39"/>
    <w:unhideWhenUsed/>
    <w:rsid w:val="00AA070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10"/>
    <w:autoRedefine/>
    <w:uiPriority w:val="39"/>
    <w:unhideWhenUsed/>
    <w:rsid w:val="00AA070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e">
    <w:name w:val="Subtitle"/>
    <w:basedOn w:val="10"/>
    <w:uiPriority w:val="11"/>
    <w:qFormat/>
    <w:rsid w:val="008E4617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customStyle="1" w:styleId="aff">
    <w:name w:val="Содержимое врезки"/>
    <w:basedOn w:val="10"/>
    <w:qFormat/>
  </w:style>
  <w:style w:type="table" w:styleId="aff0">
    <w:name w:val="Table Grid"/>
    <w:basedOn w:val="a1"/>
    <w:uiPriority w:val="59"/>
    <w:rsid w:val="003D6E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image" Target="media/image5.jpeg"/><Relationship Id="rId26" Type="http://schemas.openxmlformats.org/officeDocument/2006/relationships/hyperlink" Target="http://pkia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s_dalnyi@pkrpn.ru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erdc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26_&#1075;&#1086;&#1076;" TargetMode="External"/><Relationship Id="rId24" Type="http://schemas.openxmlformats.org/officeDocument/2006/relationships/hyperlink" Target="http://hcf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crpvl.ru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2.xml"/><Relationship Id="rId22" Type="http://schemas.openxmlformats.org/officeDocument/2006/relationships/hyperlink" Target="http://investvostok.ru/" TargetMode="External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50"/>
      <c:rotY val="260"/>
      <c:rAngAx val="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explosion val="10"/>
          <c:dPt>
            <c:idx val="0"/>
            <c:bubble3D val="0"/>
          </c:dPt>
          <c:dPt>
            <c:idx val="1"/>
            <c:bubble3D val="0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4472C4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255E91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9E480E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rgbClr val="636363"/>
              </a:solidFill>
              <a:ln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47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11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1"/>
            <c:showSerName val="0"/>
            <c:showPercent val="1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D36F2B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929292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E3AB00"/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rgbClr val="3C65AE"/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639A3F"/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98B8DF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F1A78B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rgbClr val="BFBFBF"/>
              </a:solidFill>
              <a:ln>
                <a:noFill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1"/>
            <c:showSerName val="0"/>
            <c:showPercent val="1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9"/>
                <c:pt idx="0">
                  <c:v>в сфере торговли</c:v>
                </c:pt>
                <c:pt idx="1">
                  <c:v>гостиницы, общественное питание (кафе и бары)</c:v>
                </c:pt>
                <c:pt idx="2">
                  <c:v>сельское хозяйство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предоставления прочих видов услуг</c:v>
                </c:pt>
                <c:pt idx="6">
                  <c:v>транспортировка и хранение</c:v>
                </c:pt>
                <c:pt idx="7">
                  <c:v>деятельность профессиональная, научная, техническая</c:v>
                </c:pt>
                <c:pt idx="8">
                  <c:v>прочие отрасли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4374999999999998"/>
          <c:y val="3.7888888888888902E-2"/>
          <c:w val="0.55390961935120897"/>
          <c:h val="0.96210690076675198"/>
        </c:manualLayout>
      </c:layout>
      <c:overlay val="1"/>
      <c:spPr>
        <a:solidFill>
          <a:srgbClr val="F2F2F2">
            <a:alpha val="39000"/>
          </a:srgbClr>
        </a:solidFill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404040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1"/>
  </c:chart>
  <c:spPr>
    <a:ln w="9360">
      <a:solidFill>
        <a:srgbClr val="BFBFBF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200" b="0" strike="noStrike" spc="-1">
                <a:solidFill>
                  <a:srgbClr val="595959"/>
                </a:solidFill>
                <a:latin typeface="Calibri Light"/>
              </a:defRPr>
            </a:pPr>
            <a:r>
              <a:rPr lang="ru-RU" sz="1200" b="0" strike="noStrike" spc="-1">
                <a:solidFill>
                  <a:srgbClr val="595959"/>
                </a:solidFill>
                <a:latin typeface="Calibri Light"/>
              </a:rPr>
              <a:t>Объем отгруженных товаров собственного производства, выполненных работ и услуг (млн.руб.)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тепловой энергии, газа и воды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549.1</c:v>
                </c:pt>
                <c:pt idx="1">
                  <c:v>658.3</c:v>
                </c:pt>
                <c:pt idx="2">
                  <c:v>233.9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тепловой энергии, газа и воды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1428.5</c:v>
                </c:pt>
                <c:pt idx="1">
                  <c:v>839.9</c:v>
                </c:pt>
                <c:pt idx="2">
                  <c:v>211.64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тепловой энергии, газа и воды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1154.3</c:v>
                </c:pt>
                <c:pt idx="1">
                  <c:v>834.3</c:v>
                </c:pt>
                <c:pt idx="2">
                  <c:v>250.7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электроэнергии, тепловой энергии, газа и воды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3"/>
                <c:pt idx="0">
                  <c:v>1184</c:v>
                </c:pt>
                <c:pt idx="1">
                  <c:v>709.3</c:v>
                </c:pt>
                <c:pt idx="2">
                  <c:v>266.5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451512736"/>
        <c:axId val="451512344"/>
      </c:barChart>
      <c:catAx>
        <c:axId val="45151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451512344"/>
        <c:crosses val="autoZero"/>
        <c:auto val="1"/>
        <c:lblAlgn val="ctr"/>
        <c:lblOffset val="100"/>
        <c:noMultiLvlLbl val="1"/>
      </c:catAx>
      <c:valAx>
        <c:axId val="451512344"/>
        <c:scaling>
          <c:orientation val="minMax"/>
        </c:scaling>
        <c:delete val="1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crossAx val="451512736"/>
        <c:crosses val="autoZero"/>
        <c:crossBetween val="between"/>
      </c:valAx>
      <c:spPr>
        <a:noFill/>
        <a:ln>
          <a:noFill/>
        </a:ln>
      </c:spPr>
    </c:plotArea>
    <c:legend>
      <c:legendPos val="l"/>
      <c:layout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800" b="1" i="1" strike="noStrike" spc="-1">
                <a:solidFill>
                  <a:srgbClr val="595959"/>
                </a:solidFill>
                <a:latin typeface="Calibri"/>
              </a:defRPr>
            </a:pPr>
            <a:r>
              <a:rPr lang="ru-RU" sz="1800" b="1" i="1" strike="noStrike" spc="-1">
                <a:solidFill>
                  <a:srgbClr val="595959"/>
                </a:solidFill>
                <a:latin typeface="Calibri"/>
              </a:rPr>
              <a:t>Посевные площади 2016-2020 годы, га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пшеница</c:v>
                </c:pt>
                <c:pt idx="1">
                  <c:v>ячмень</c:v>
                </c:pt>
                <c:pt idx="2">
                  <c:v>овес</c:v>
                </c:pt>
                <c:pt idx="3">
                  <c:v>рис</c:v>
                </c:pt>
                <c:pt idx="4">
                  <c:v>Кукуруза на зерно</c:v>
                </c:pt>
                <c:pt idx="5">
                  <c:v>Соя</c:v>
                </c:pt>
                <c:pt idx="6">
                  <c:v>Подсолнечник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1106</c:v>
                </c:pt>
                <c:pt idx="1">
                  <c:v>665</c:v>
                </c:pt>
                <c:pt idx="2">
                  <c:v>1864</c:v>
                </c:pt>
                <c:pt idx="3">
                  <c:v>1913</c:v>
                </c:pt>
                <c:pt idx="4">
                  <c:v>821</c:v>
                </c:pt>
                <c:pt idx="5">
                  <c:v>16782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пшеница</c:v>
                </c:pt>
                <c:pt idx="1">
                  <c:v>ячмень</c:v>
                </c:pt>
                <c:pt idx="2">
                  <c:v>овес</c:v>
                </c:pt>
                <c:pt idx="3">
                  <c:v>рис</c:v>
                </c:pt>
                <c:pt idx="4">
                  <c:v>Кукуруза на зерно</c:v>
                </c:pt>
                <c:pt idx="5">
                  <c:v>Соя</c:v>
                </c:pt>
                <c:pt idx="6">
                  <c:v>Подсолнечник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1397</c:v>
                </c:pt>
                <c:pt idx="1">
                  <c:v>763</c:v>
                </c:pt>
                <c:pt idx="2">
                  <c:v>2562</c:v>
                </c:pt>
                <c:pt idx="3">
                  <c:v>1800</c:v>
                </c:pt>
                <c:pt idx="4">
                  <c:v>1541</c:v>
                </c:pt>
                <c:pt idx="5">
                  <c:v>19041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пшеница</c:v>
                </c:pt>
                <c:pt idx="1">
                  <c:v>ячмень</c:v>
                </c:pt>
                <c:pt idx="2">
                  <c:v>овес</c:v>
                </c:pt>
                <c:pt idx="3">
                  <c:v>рис</c:v>
                </c:pt>
                <c:pt idx="4">
                  <c:v>Кукуруза на зерно</c:v>
                </c:pt>
                <c:pt idx="5">
                  <c:v>Соя</c:v>
                </c:pt>
                <c:pt idx="6">
                  <c:v>Подсолнечник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1301</c:v>
                </c:pt>
                <c:pt idx="1">
                  <c:v>638.6</c:v>
                </c:pt>
                <c:pt idx="2">
                  <c:v>2615.6</c:v>
                </c:pt>
                <c:pt idx="3">
                  <c:v>1214</c:v>
                </c:pt>
                <c:pt idx="4">
                  <c:v>1203</c:v>
                </c:pt>
                <c:pt idx="5">
                  <c:v>18341.099999999999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пшеница</c:v>
                </c:pt>
                <c:pt idx="1">
                  <c:v>ячмень</c:v>
                </c:pt>
                <c:pt idx="2">
                  <c:v>овес</c:v>
                </c:pt>
                <c:pt idx="3">
                  <c:v>рис</c:v>
                </c:pt>
                <c:pt idx="4">
                  <c:v>Кукуруза на зерно</c:v>
                </c:pt>
                <c:pt idx="5">
                  <c:v>Соя</c:v>
                </c:pt>
                <c:pt idx="6">
                  <c:v>Подсолнечник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7"/>
                <c:pt idx="0">
                  <c:v>1176.3</c:v>
                </c:pt>
                <c:pt idx="1">
                  <c:v>777.1</c:v>
                </c:pt>
                <c:pt idx="2">
                  <c:v>2545.1999999999998</c:v>
                </c:pt>
                <c:pt idx="3">
                  <c:v>1087</c:v>
                </c:pt>
                <c:pt idx="4">
                  <c:v>2532</c:v>
                </c:pt>
                <c:pt idx="5">
                  <c:v>20785.3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пшеница</c:v>
                </c:pt>
                <c:pt idx="1">
                  <c:v>ячмень</c:v>
                </c:pt>
                <c:pt idx="2">
                  <c:v>овес</c:v>
                </c:pt>
                <c:pt idx="3">
                  <c:v>рис</c:v>
                </c:pt>
                <c:pt idx="4">
                  <c:v>Кукуруза на зерно</c:v>
                </c:pt>
                <c:pt idx="5">
                  <c:v>Соя</c:v>
                </c:pt>
                <c:pt idx="6">
                  <c:v>Подсолнечник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7"/>
                <c:pt idx="0">
                  <c:v>1297.5</c:v>
                </c:pt>
                <c:pt idx="1">
                  <c:v>582.5</c:v>
                </c:pt>
                <c:pt idx="2">
                  <c:v>2260.8000000000002</c:v>
                </c:pt>
                <c:pt idx="3">
                  <c:v>1252.5999999999999</c:v>
                </c:pt>
                <c:pt idx="4">
                  <c:v>1857</c:v>
                </c:pt>
                <c:pt idx="5">
                  <c:v>16853.8</c:v>
                </c:pt>
                <c:pt idx="6">
                  <c:v>101.5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514304"/>
        <c:axId val="149650560"/>
      </c:barChart>
      <c:catAx>
        <c:axId val="45151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49650560"/>
        <c:crosses val="autoZero"/>
        <c:auto val="1"/>
        <c:lblAlgn val="ctr"/>
        <c:lblOffset val="100"/>
        <c:noMultiLvlLbl val="1"/>
      </c:catAx>
      <c:valAx>
        <c:axId val="1496505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451514304"/>
        <c:crosses val="autoZero"/>
        <c:crossBetween val="between"/>
      </c:valAx>
      <c:spPr>
        <a:noFill/>
        <a:ln>
          <a:noFill/>
        </a:ln>
      </c:spPr>
    </c:plotArea>
    <c:legend>
      <c:legendPos val="b"/>
      <c:layout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AE48-D094-4FC4-8A24-6B84AE9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44</Pages>
  <Words>9724</Words>
  <Characters>55429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 Н</dc:creator>
  <dc:description/>
  <cp:lastModifiedBy>TORGI</cp:lastModifiedBy>
  <cp:revision>63</cp:revision>
  <cp:lastPrinted>2020-12-09T06:16:00Z</cp:lastPrinted>
  <dcterms:created xsi:type="dcterms:W3CDTF">2019-11-27T00:27:00Z</dcterms:created>
  <dcterms:modified xsi:type="dcterms:W3CDTF">2020-12-09T06:17:00Z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