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F2" w:rsidRPr="00046F52" w:rsidRDefault="00D75AF2" w:rsidP="00D75AF2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t>ПРИВЕТСТВЕННОЕ СЛОВО ГЛАВЫ ЧЕРНИГОВСКОГО РАЙОНА</w:t>
      </w:r>
    </w:p>
    <w:p w:rsidR="00D75AF2" w:rsidRDefault="00D75AF2" w:rsidP="00D75AF2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D75AF2" w:rsidRDefault="00D75AF2" w:rsidP="00D75AF2">
      <w:pPr>
        <w:pStyle w:val="a4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>Уважаемые коллеги, инвесторы, руководители предприятий и учреждений, представители бизнеса, и жители Черниговского района</w:t>
      </w:r>
      <w:r w:rsidRPr="00046F52">
        <w:rPr>
          <w:rFonts w:eastAsia="Times New Roman" w:cs="Times New Roman"/>
          <w:b/>
          <w:color w:val="auto"/>
          <w:szCs w:val="28"/>
          <w:lang w:eastAsia="ru-RU"/>
        </w:rPr>
        <w:t>!</w:t>
      </w:r>
    </w:p>
    <w:p w:rsidR="00D75AF2" w:rsidRDefault="00D75AF2" w:rsidP="00D75AF2">
      <w:pPr>
        <w:pStyle w:val="a4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:rsidR="00D75AF2" w:rsidRDefault="00D75AF2" w:rsidP="00D75AF2">
      <w:pPr>
        <w:pStyle w:val="a4"/>
        <w:jc w:val="both"/>
        <w:rPr>
          <w:rFonts w:cs="Times New Roman"/>
          <w:szCs w:val="28"/>
          <w:lang w:eastAsia="ru-RU"/>
        </w:rPr>
      </w:pPr>
      <w:bookmarkStart w:id="0" w:name="_%D0%9F%D0%A0%D0%98%D0%92%D0%95%D0%A2%D0"/>
      <w:bookmarkEnd w:id="0"/>
      <w:r>
        <w:rPr>
          <w:rFonts w:cs="Times New Roman"/>
          <w:noProof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847975" cy="4143375"/>
            <wp:effectExtent l="0" t="0" r="0" b="0"/>
            <wp:wrapTight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  <w:lang w:eastAsia="ru-RU"/>
        </w:rPr>
        <w:t xml:space="preserve">Заканчивается 2021 год – год напряженной и плодотворной нашей с Вами работы. </w:t>
      </w:r>
    </w:p>
    <w:p w:rsidR="00D75AF2" w:rsidRDefault="00D75AF2" w:rsidP="00D75AF2">
      <w:pPr>
        <w:pStyle w:val="a4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Самое время подвести итоги и наметить планы на будущее. Привлечение инвестиций – одна из стратегических задач, определенных </w:t>
      </w:r>
      <w:r w:rsidRPr="00C878E8">
        <w:rPr>
          <w:rFonts w:cs="Times New Roman"/>
          <w:shd w:val="clear" w:color="auto" w:fill="FFFFFF"/>
        </w:rPr>
        <w:t>Указами Президента Российской Федерации В.В. Путина от 07.05.2018 № 204 «О национальных целях и стратегических задачах развития Российской Федерации на период до 2024 года»</w:t>
      </w:r>
      <w:r>
        <w:rPr>
          <w:rFonts w:cs="Times New Roman"/>
          <w:szCs w:val="28"/>
          <w:lang w:eastAsia="ru-RU"/>
        </w:rPr>
        <w:t>, стратегией социально- экономического развития Черниговского муниципального района.</w:t>
      </w:r>
    </w:p>
    <w:p w:rsidR="00D75AF2" w:rsidRPr="00046F52" w:rsidRDefault="00D75AF2" w:rsidP="00D75AF2">
      <w:pPr>
        <w:pStyle w:val="a4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– территория с достаточным экологическим</w:t>
      </w:r>
      <w:r>
        <w:rPr>
          <w:rFonts w:cs="Times New Roman"/>
          <w:szCs w:val="28"/>
          <w:lang w:eastAsia="ru-RU"/>
        </w:rPr>
        <w:t>,</w:t>
      </w:r>
      <w:r w:rsidRPr="00046F52">
        <w:rPr>
          <w:rFonts w:cs="Times New Roman"/>
          <w:szCs w:val="28"/>
          <w:lang w:eastAsia="ru-RU"/>
        </w:rPr>
        <w:t xml:space="preserve"> ресурсным потенциалом</w:t>
      </w:r>
      <w:r>
        <w:rPr>
          <w:rFonts w:cs="Times New Roman"/>
          <w:szCs w:val="28"/>
          <w:lang w:eastAsia="ru-RU"/>
        </w:rPr>
        <w:t xml:space="preserve"> и удобным географическим положением,</w:t>
      </w:r>
      <w:r w:rsidRPr="00046F52">
        <w:rPr>
          <w:rFonts w:cs="Times New Roman"/>
          <w:szCs w:val="28"/>
          <w:lang w:eastAsia="ru-RU"/>
        </w:rPr>
        <w:t xml:space="preserve"> обладающая возможностями для дальнейшего экономического и социального развития.</w:t>
      </w:r>
    </w:p>
    <w:p w:rsidR="00D75AF2" w:rsidRDefault="00D75AF2" w:rsidP="00D75AF2">
      <w:pPr>
        <w:pStyle w:val="a4"/>
        <w:tabs>
          <w:tab w:val="clear" w:pos="708"/>
          <w:tab w:val="left" w:pos="-2127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Наша важнейшая задача – создание более комфортных условий для ведения бизнеса, направленных на повышение инвестиционной привлекательности района. </w:t>
      </w:r>
    </w:p>
    <w:p w:rsidR="00D75AF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инвестиционной политике района развитие малого и среднего бизнеса играет одну из ключевых ролей.</w:t>
      </w:r>
    </w:p>
    <w:p w:rsidR="00D75AF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 целью создания благоприятных условий для инвестиционной деятельности на территории Черниговского района создан Координационный совет по малому и среднему предпринимательству при Главе Черниговского района, который </w:t>
      </w:r>
      <w:r>
        <w:rPr>
          <w:szCs w:val="28"/>
        </w:rPr>
        <w:t xml:space="preserve">наделен полномочиями </w:t>
      </w:r>
      <w:proofErr w:type="gramStart"/>
      <w:r>
        <w:rPr>
          <w:szCs w:val="28"/>
        </w:rPr>
        <w:t>проведения общественной экспертизы реализации требований муниципального стандарта содействия</w:t>
      </w:r>
      <w:proofErr w:type="gramEnd"/>
      <w:r>
        <w:rPr>
          <w:szCs w:val="28"/>
        </w:rPr>
        <w:t xml:space="preserve"> инвестициям и развития предпринимательства в районе. Д</w:t>
      </w:r>
      <w:r>
        <w:rPr>
          <w:rFonts w:cs="Times New Roman"/>
          <w:szCs w:val="28"/>
          <w:lang w:eastAsia="ru-RU"/>
        </w:rPr>
        <w:t xml:space="preserve">ля полноценной </w:t>
      </w:r>
      <w:proofErr w:type="gramStart"/>
      <w:r>
        <w:rPr>
          <w:rFonts w:cs="Times New Roman"/>
          <w:szCs w:val="28"/>
          <w:lang w:eastAsia="ru-RU"/>
        </w:rPr>
        <w:t>работы</w:t>
      </w:r>
      <w:proofErr w:type="gramEnd"/>
      <w:r>
        <w:rPr>
          <w:rFonts w:cs="Times New Roman"/>
          <w:szCs w:val="28"/>
          <w:lang w:eastAsia="ru-RU"/>
        </w:rPr>
        <w:t xml:space="preserve"> которого утвержден план работы Координационного совета на 2022 год.</w:t>
      </w:r>
    </w:p>
    <w:p w:rsidR="00D75AF2" w:rsidRPr="005E0210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5E0210">
        <w:rPr>
          <w:rFonts w:eastAsia="WenQuanYi Micro Hei"/>
          <w:sz w:val="28"/>
          <w:szCs w:val="28"/>
        </w:rPr>
        <w:t xml:space="preserve">Внедрение муниципального инвестиционного стандарта позволит сформировать систему поддержки инвесторов и развития предпринимательства на территории Черниговского района. </w:t>
      </w:r>
      <w:proofErr w:type="gramStart"/>
      <w:r w:rsidRPr="005E0210">
        <w:rPr>
          <w:rFonts w:eastAsia="WenQuanYi Micro Hei"/>
          <w:sz w:val="28"/>
          <w:szCs w:val="28"/>
        </w:rPr>
        <w:t xml:space="preserve">Для этих целей </w:t>
      </w:r>
      <w:r w:rsidRPr="005E0210">
        <w:rPr>
          <w:rFonts w:eastAsia="WenQuanYi Micro Hei"/>
          <w:sz w:val="28"/>
          <w:szCs w:val="28"/>
        </w:rPr>
        <w:lastRenderedPageBreak/>
        <w:t xml:space="preserve">администрацией Черниговского района разработана «Дорожная карта» по реализации стандарта деятельности органов местного самоуправления, в которой отражены пошаговые действия, определены конкретные мероприятия по реализации требований стандарта, деятельности органов местного самоуправления по обеспечению благоприятного делового климата. </w:t>
      </w:r>
      <w:proofErr w:type="gramEnd"/>
    </w:p>
    <w:p w:rsidR="00D75AF2" w:rsidRPr="005E0210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5E0210">
        <w:rPr>
          <w:rFonts w:eastAsia="WenQuanYi Micro Hei"/>
          <w:sz w:val="28"/>
          <w:szCs w:val="28"/>
        </w:rPr>
        <w:t xml:space="preserve">Также, с целью увеличения открытости власти, расширения взаимодействия с населением и бизнесом – администрацией Черниговского района  разработан инвестиционный раздел на официальном сайте района, в котором размещена информация о социально-экономическом развитии, инвестиционном климате, свободных площадках и земельных участках, планируемых и реализуемых инвестиционных проектах. </w:t>
      </w:r>
    </w:p>
    <w:p w:rsidR="00D75AF2" w:rsidRPr="00F20A2D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 xml:space="preserve">Руководство района, придавая огромное значение экономической стабильности, </w:t>
      </w:r>
      <w:r>
        <w:rPr>
          <w:rFonts w:eastAsia="WenQuanYi Micro Hei"/>
          <w:sz w:val="28"/>
          <w:szCs w:val="28"/>
        </w:rPr>
        <w:t>доходности</w:t>
      </w:r>
      <w:r w:rsidRPr="00F20A2D">
        <w:rPr>
          <w:rFonts w:eastAsia="WenQuanYi Micro Hei"/>
          <w:sz w:val="28"/>
          <w:szCs w:val="28"/>
        </w:rPr>
        <w:t xml:space="preserve"> населения, обеспечению комфортных условий его проживания, ставит перед собой задачу по проведению активной деятельности, направленной на привлечение инвесторов, способных реализовать перспективные с точки зрения социально-экономического развития проекты.</w:t>
      </w:r>
    </w:p>
    <w:p w:rsidR="00D75AF2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 xml:space="preserve">С </w:t>
      </w:r>
      <w:r>
        <w:rPr>
          <w:rFonts w:eastAsia="WenQuanYi Micro Hei"/>
          <w:sz w:val="28"/>
          <w:szCs w:val="28"/>
        </w:rPr>
        <w:t xml:space="preserve">того момента </w:t>
      </w:r>
      <w:r w:rsidRPr="00F20A2D">
        <w:rPr>
          <w:rFonts w:eastAsia="WenQuanYi Micro Hei"/>
          <w:sz w:val="28"/>
          <w:szCs w:val="28"/>
        </w:rPr>
        <w:t xml:space="preserve">реализации национальных проектов у Черниговского района появились реальные возможности для развития территории. </w:t>
      </w:r>
      <w:r>
        <w:rPr>
          <w:rFonts w:eastAsia="WenQuanYi Micro Hei"/>
          <w:sz w:val="28"/>
          <w:szCs w:val="28"/>
        </w:rPr>
        <w:t xml:space="preserve">Администрация района готовит и подает документацию на участие </w:t>
      </w:r>
      <w:r w:rsidRPr="00F20A2D">
        <w:rPr>
          <w:rFonts w:eastAsia="WenQuanYi Micro Hei"/>
          <w:sz w:val="28"/>
          <w:szCs w:val="28"/>
        </w:rPr>
        <w:t>во всех программах феде</w:t>
      </w:r>
      <w:r>
        <w:rPr>
          <w:rFonts w:eastAsia="WenQuanYi Micro Hei"/>
          <w:sz w:val="28"/>
          <w:szCs w:val="28"/>
        </w:rPr>
        <w:t xml:space="preserve">рального и регионального уровней. </w:t>
      </w:r>
    </w:p>
    <w:p w:rsidR="00D75AF2" w:rsidRPr="00F20A2D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>
        <w:rPr>
          <w:rFonts w:eastAsia="WenQuanYi Micro Hei"/>
          <w:sz w:val="28"/>
          <w:szCs w:val="28"/>
        </w:rPr>
        <w:t xml:space="preserve">Так, </w:t>
      </w:r>
      <w:r w:rsidRPr="00F20A2D">
        <w:rPr>
          <w:rFonts w:eastAsia="WenQuanYi Micro Hei"/>
          <w:sz w:val="28"/>
          <w:szCs w:val="28"/>
        </w:rPr>
        <w:t>на территории Черниговского района реализуется три  национальных проекта: «Культура», «Образование», «Жильё и городская среда».</w:t>
      </w:r>
    </w:p>
    <w:p w:rsidR="00D75AF2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>Национальный проект «Культура» реализуется в рамках двух региональных проектов «Культурная среда» и «Творческие люди»</w:t>
      </w:r>
      <w:r>
        <w:rPr>
          <w:rFonts w:eastAsia="WenQuanYi Micro Hei"/>
          <w:sz w:val="28"/>
          <w:szCs w:val="28"/>
        </w:rPr>
        <w:t>. С</w:t>
      </w:r>
      <w:r w:rsidRPr="00F20A2D">
        <w:rPr>
          <w:rFonts w:eastAsia="WenQuanYi Micro Hei"/>
          <w:sz w:val="28"/>
          <w:szCs w:val="28"/>
        </w:rPr>
        <w:t xml:space="preserve">умма по этим направлениям составляет 33,49 млн. руб. </w:t>
      </w:r>
    </w:p>
    <w:p w:rsidR="00D75AF2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>Благодаря реализации мероприятий нацпроекта Культура завершены капитальные ремонты в ДШИ с</w:t>
      </w:r>
      <w:proofErr w:type="gramStart"/>
      <w:r w:rsidRPr="00F20A2D">
        <w:rPr>
          <w:rFonts w:eastAsia="WenQuanYi Micro Hei"/>
          <w:sz w:val="28"/>
          <w:szCs w:val="28"/>
        </w:rPr>
        <w:t>.Ч</w:t>
      </w:r>
      <w:proofErr w:type="gramEnd"/>
      <w:r w:rsidRPr="00F20A2D">
        <w:rPr>
          <w:rFonts w:eastAsia="WenQuanYi Micro Hei"/>
          <w:sz w:val="28"/>
          <w:szCs w:val="28"/>
        </w:rPr>
        <w:t xml:space="preserve">ерниговка (проведен ремонт фасада, кровли, проведены внутренние ремонтные работы), в филиале ДШИ в </w:t>
      </w:r>
      <w:proofErr w:type="spellStart"/>
      <w:r w:rsidRPr="00F20A2D">
        <w:rPr>
          <w:rFonts w:eastAsia="WenQuanYi Micro Hei"/>
          <w:sz w:val="28"/>
          <w:szCs w:val="28"/>
        </w:rPr>
        <w:t>пгт</w:t>
      </w:r>
      <w:proofErr w:type="spellEnd"/>
      <w:r w:rsidRPr="00F20A2D">
        <w:rPr>
          <w:rFonts w:eastAsia="WenQuanYi Micro Hei"/>
          <w:sz w:val="28"/>
          <w:szCs w:val="28"/>
        </w:rPr>
        <w:t xml:space="preserve">. </w:t>
      </w:r>
      <w:proofErr w:type="spellStart"/>
      <w:r w:rsidRPr="00F20A2D">
        <w:rPr>
          <w:rFonts w:eastAsia="WenQuanYi Micro Hei"/>
          <w:sz w:val="28"/>
          <w:szCs w:val="28"/>
        </w:rPr>
        <w:t>Сибирцево</w:t>
      </w:r>
      <w:proofErr w:type="spellEnd"/>
      <w:r w:rsidRPr="00F20A2D">
        <w:rPr>
          <w:rFonts w:eastAsia="WenQuanYi Micro Hei"/>
          <w:sz w:val="28"/>
          <w:szCs w:val="28"/>
        </w:rPr>
        <w:t xml:space="preserve"> (проведен полный ремонт здания, включая замену систему электроснабжения). </w:t>
      </w:r>
    </w:p>
    <w:p w:rsidR="00D75AF2" w:rsidRPr="00F20A2D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>В рамках регионального проекта «Творческие люди» выплачивается   субсидия на государственную поддержку муниципальных учреждений культуры  и лучших работников муниципальных учреждений культуры.</w:t>
      </w:r>
    </w:p>
    <w:p w:rsidR="00D75AF2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 xml:space="preserve"> В рамках национального проекта «Образование»</w:t>
      </w:r>
      <w:r>
        <w:rPr>
          <w:rFonts w:eastAsia="WenQuanYi Micro Hei"/>
          <w:sz w:val="28"/>
          <w:szCs w:val="28"/>
        </w:rPr>
        <w:t xml:space="preserve">, </w:t>
      </w:r>
      <w:r w:rsidRPr="00F20A2D">
        <w:rPr>
          <w:rFonts w:eastAsia="WenQuanYi Micro Hei"/>
          <w:sz w:val="28"/>
          <w:szCs w:val="28"/>
        </w:rPr>
        <w:t>и региональных  проектов « Успех каждого ребенка» и  «Современная школа»</w:t>
      </w:r>
      <w:r>
        <w:rPr>
          <w:rFonts w:eastAsia="WenQuanYi Micro Hei"/>
          <w:sz w:val="28"/>
          <w:szCs w:val="28"/>
        </w:rPr>
        <w:t>,</w:t>
      </w:r>
      <w:r w:rsidRPr="00F20A2D">
        <w:rPr>
          <w:rFonts w:eastAsia="WenQuanYi Micro Hei"/>
          <w:sz w:val="28"/>
          <w:szCs w:val="28"/>
        </w:rPr>
        <w:t xml:space="preserve">  проведен ремон</w:t>
      </w:r>
      <w:r>
        <w:rPr>
          <w:rFonts w:eastAsia="WenQuanYi Micro Hei"/>
          <w:sz w:val="28"/>
          <w:szCs w:val="28"/>
        </w:rPr>
        <w:t>т спортивного зала в МБОУСОШ №2, также</w:t>
      </w:r>
      <w:r w:rsidRPr="00F20A2D">
        <w:rPr>
          <w:rFonts w:eastAsia="WenQuanYi Micro Hei"/>
          <w:sz w:val="28"/>
          <w:szCs w:val="28"/>
        </w:rPr>
        <w:t xml:space="preserve"> приобретен спортивный инвентарь.</w:t>
      </w:r>
    </w:p>
    <w:p w:rsidR="00D75AF2" w:rsidRPr="00F20A2D" w:rsidRDefault="00D75AF2" w:rsidP="00D75AF2">
      <w:pPr>
        <w:pStyle w:val="a3"/>
        <w:spacing w:before="0" w:after="0"/>
        <w:ind w:firstLine="851"/>
        <w:jc w:val="both"/>
        <w:rPr>
          <w:rFonts w:eastAsia="WenQuanYi Micro Hei"/>
          <w:sz w:val="28"/>
          <w:szCs w:val="28"/>
        </w:rPr>
      </w:pPr>
      <w:r w:rsidRPr="00F20A2D">
        <w:rPr>
          <w:rFonts w:eastAsia="WenQuanYi Micro Hei"/>
          <w:sz w:val="28"/>
          <w:szCs w:val="28"/>
        </w:rPr>
        <w:t xml:space="preserve">Созданы  </w:t>
      </w:r>
      <w:r>
        <w:rPr>
          <w:rFonts w:eastAsia="WenQuanYi Micro Hei"/>
          <w:sz w:val="28"/>
          <w:szCs w:val="28"/>
        </w:rPr>
        <w:t xml:space="preserve">образовательные </w:t>
      </w:r>
      <w:r w:rsidRPr="00F20A2D">
        <w:rPr>
          <w:rFonts w:eastAsia="WenQuanYi Micro Hei"/>
          <w:sz w:val="28"/>
          <w:szCs w:val="28"/>
        </w:rPr>
        <w:t>центры</w:t>
      </w:r>
      <w:r>
        <w:rPr>
          <w:rFonts w:eastAsia="WenQuanYi Micro Hei"/>
          <w:sz w:val="28"/>
          <w:szCs w:val="28"/>
        </w:rPr>
        <w:t xml:space="preserve"> по проекту</w:t>
      </w:r>
      <w:r w:rsidRPr="00F20A2D">
        <w:rPr>
          <w:rFonts w:eastAsia="WenQuanYi Micro Hei"/>
          <w:sz w:val="28"/>
          <w:szCs w:val="28"/>
        </w:rPr>
        <w:t xml:space="preserve"> «Точка роста» в МБОУСОШ №5, МБОСОШ №3.</w:t>
      </w:r>
      <w:r>
        <w:rPr>
          <w:rFonts w:eastAsia="WenQuanYi Micro Hei"/>
          <w:sz w:val="28"/>
          <w:szCs w:val="28"/>
        </w:rPr>
        <w:t xml:space="preserve">  В настоящее время </w:t>
      </w:r>
      <w:r w:rsidRPr="00F20A2D">
        <w:rPr>
          <w:rFonts w:eastAsia="WenQuanYi Micro Hei"/>
          <w:sz w:val="28"/>
          <w:szCs w:val="28"/>
        </w:rPr>
        <w:t xml:space="preserve">в кабинетах физики, химии и биологии </w:t>
      </w:r>
      <w:r>
        <w:rPr>
          <w:rFonts w:eastAsia="WenQuanYi Micro Hei"/>
          <w:sz w:val="28"/>
          <w:szCs w:val="28"/>
        </w:rPr>
        <w:t xml:space="preserve">этих школ </w:t>
      </w:r>
      <w:r w:rsidRPr="00F20A2D">
        <w:rPr>
          <w:rFonts w:eastAsia="WenQuanYi Micro Hei"/>
          <w:sz w:val="28"/>
          <w:szCs w:val="28"/>
        </w:rPr>
        <w:t>поставлено современное оборудование</w:t>
      </w:r>
      <w:r>
        <w:rPr>
          <w:rFonts w:eastAsia="WenQuanYi Micro Hei"/>
          <w:sz w:val="28"/>
          <w:szCs w:val="28"/>
        </w:rPr>
        <w:t>: е</w:t>
      </w:r>
      <w:r w:rsidRPr="00F20A2D">
        <w:rPr>
          <w:rFonts w:eastAsia="WenQuanYi Micro Hei"/>
          <w:sz w:val="28"/>
          <w:szCs w:val="28"/>
        </w:rPr>
        <w:t>сть цифровые лаборатории для проведения лабораторных занятий, цифровые датчики, цифровой микроскоп, программное обеспечение, конструктор для программируемых моделей инженерных систе</w:t>
      </w:r>
      <w:r>
        <w:rPr>
          <w:rFonts w:eastAsia="WenQuanYi Micro Hei"/>
          <w:sz w:val="28"/>
          <w:szCs w:val="28"/>
        </w:rPr>
        <w:t xml:space="preserve">м и оборудование по </w:t>
      </w:r>
      <w:proofErr w:type="spellStart"/>
      <w:r>
        <w:rPr>
          <w:rFonts w:eastAsia="WenQuanYi Micro Hei"/>
          <w:sz w:val="28"/>
          <w:szCs w:val="28"/>
        </w:rPr>
        <w:lastRenderedPageBreak/>
        <w:t>роботехнике</w:t>
      </w:r>
      <w:proofErr w:type="spellEnd"/>
      <w:r w:rsidRPr="00F20A2D">
        <w:rPr>
          <w:rFonts w:eastAsia="WenQuanYi Micro Hei"/>
          <w:sz w:val="28"/>
          <w:szCs w:val="28"/>
        </w:rPr>
        <w:t>.</w:t>
      </w:r>
    </w:p>
    <w:p w:rsidR="00D75AF2" w:rsidRPr="00046F52" w:rsidRDefault="00D75AF2" w:rsidP="00D75AF2">
      <w:pPr>
        <w:pStyle w:val="a3"/>
        <w:spacing w:before="0" w:after="0"/>
        <w:ind w:firstLine="851"/>
        <w:jc w:val="both"/>
        <w:rPr>
          <w:szCs w:val="28"/>
        </w:rPr>
      </w:pPr>
      <w:r>
        <w:rPr>
          <w:rFonts w:eastAsia="WenQuanYi Micro Hei"/>
          <w:sz w:val="28"/>
          <w:szCs w:val="28"/>
        </w:rPr>
        <w:t>В Администрацию</w:t>
      </w:r>
      <w:r w:rsidRPr="00F20A2D">
        <w:rPr>
          <w:rFonts w:eastAsia="WenQuanYi Micro Hei"/>
          <w:sz w:val="28"/>
          <w:szCs w:val="28"/>
        </w:rPr>
        <w:t xml:space="preserve"> Черниговского района  </w:t>
      </w:r>
      <w:r>
        <w:rPr>
          <w:rFonts w:eastAsia="WenQuanYi Micro Hei"/>
          <w:sz w:val="28"/>
          <w:szCs w:val="28"/>
        </w:rPr>
        <w:t>н</w:t>
      </w:r>
      <w:r w:rsidRPr="00F20A2D">
        <w:rPr>
          <w:rFonts w:eastAsia="WenQuanYi Micro Hei"/>
          <w:sz w:val="28"/>
          <w:szCs w:val="28"/>
        </w:rPr>
        <w:t xml:space="preserve">а  2022 год в рамках инициативного </w:t>
      </w:r>
      <w:proofErr w:type="spellStart"/>
      <w:r w:rsidRPr="00F20A2D">
        <w:rPr>
          <w:rFonts w:eastAsia="WenQuanYi Micro Hei"/>
          <w:sz w:val="28"/>
          <w:szCs w:val="28"/>
        </w:rPr>
        <w:t>бюджети</w:t>
      </w:r>
      <w:r>
        <w:rPr>
          <w:rFonts w:eastAsia="WenQuanYi Micro Hei"/>
          <w:sz w:val="28"/>
          <w:szCs w:val="28"/>
        </w:rPr>
        <w:t>рования</w:t>
      </w:r>
      <w:proofErr w:type="spellEnd"/>
      <w:r>
        <w:rPr>
          <w:rFonts w:eastAsia="WenQuanYi Micro Hei"/>
          <w:sz w:val="28"/>
          <w:szCs w:val="28"/>
        </w:rPr>
        <w:t xml:space="preserve"> конкурса «Твой проект» </w:t>
      </w:r>
      <w:proofErr w:type="gramStart"/>
      <w:r w:rsidRPr="00F20A2D">
        <w:rPr>
          <w:rFonts w:eastAsia="WenQuanYi Micro Hei"/>
          <w:sz w:val="28"/>
          <w:szCs w:val="28"/>
        </w:rPr>
        <w:t>поданы</w:t>
      </w:r>
      <w:proofErr w:type="gramEnd"/>
      <w:r w:rsidRPr="00F20A2D">
        <w:rPr>
          <w:rFonts w:eastAsia="WenQuanYi Micro Hei"/>
          <w:sz w:val="28"/>
          <w:szCs w:val="28"/>
        </w:rPr>
        <w:t xml:space="preserve"> 8  заявок от инициативных граждан. Все заявки  касаются благоустройства территорий </w:t>
      </w:r>
      <w:r>
        <w:rPr>
          <w:rFonts w:eastAsia="WenQuanYi Micro Hei"/>
          <w:sz w:val="28"/>
          <w:szCs w:val="28"/>
        </w:rPr>
        <w:t xml:space="preserve">Черниговского района – это </w:t>
      </w:r>
      <w:r w:rsidRPr="00F20A2D">
        <w:rPr>
          <w:rFonts w:eastAsia="WenQuanYi Micro Hei"/>
          <w:sz w:val="28"/>
          <w:szCs w:val="28"/>
        </w:rPr>
        <w:t>создание скверов и детских площадок</w:t>
      </w:r>
      <w:r>
        <w:rPr>
          <w:rFonts w:eastAsia="WenQuanYi Micro Hei"/>
          <w:sz w:val="28"/>
          <w:szCs w:val="28"/>
        </w:rPr>
        <w:t>. Ч</w:t>
      </w:r>
      <w:r w:rsidRPr="00F20A2D">
        <w:rPr>
          <w:rFonts w:eastAsia="WenQuanYi Micro Hei"/>
          <w:sz w:val="28"/>
          <w:szCs w:val="28"/>
        </w:rPr>
        <w:t>то  позволит создать места для активного отдыха детей, подростков и их родителей, а также повышение привлекательности сёл для жителей и гостей нашего района.</w:t>
      </w:r>
    </w:p>
    <w:p w:rsidR="00D75AF2" w:rsidRPr="00046F5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Приоритетными направлениями развития экономики района являются сельское хозяйство, перерабатывающа</w:t>
      </w:r>
      <w:r>
        <w:rPr>
          <w:rFonts w:cs="Times New Roman"/>
          <w:szCs w:val="28"/>
          <w:lang w:eastAsia="ru-RU"/>
        </w:rPr>
        <w:t>я промышленность, строительство и</w:t>
      </w:r>
      <w:r w:rsidRPr="00046F52">
        <w:rPr>
          <w:rFonts w:cs="Times New Roman"/>
          <w:szCs w:val="28"/>
          <w:lang w:eastAsia="ru-RU"/>
        </w:rPr>
        <w:t xml:space="preserve"> развитие сферы услуг.</w:t>
      </w:r>
    </w:p>
    <w:p w:rsidR="00D75AF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 xml:space="preserve">«Инвестиционный паспорт» Черниговского муниципального района Приморского края представляет собой информационный материал, направленный на создание продуктивной основы диалога местной власти и инвестора. Он позволяет </w:t>
      </w:r>
      <w:r>
        <w:rPr>
          <w:rFonts w:cs="Times New Roman"/>
          <w:szCs w:val="28"/>
          <w:lang w:eastAsia="ru-RU"/>
        </w:rPr>
        <w:t>объективно оценить привлекательность вложения инвестиционных средств, а также найти надежных партнеров и принять решение о начале работы в нашем районе.</w:t>
      </w:r>
    </w:p>
    <w:p w:rsidR="00D75AF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Администрация Черниговского района готова оказывать поддержку инвесторам, создавая благоприятные условия для реализации проектов и предложений, способствующих укреплению экономического потенциала Черниговского района, развитию его инфраструктуры, повышению занятости и материального благосостояния его жителей.</w:t>
      </w:r>
    </w:p>
    <w:p w:rsidR="00D75AF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открыт для новых серьезных проектов в различных сферах бизнеса. Мы готовы достойно встретить как отечественных, так и зарубежных предпринимателей</w:t>
      </w:r>
      <w:r>
        <w:rPr>
          <w:rFonts w:cs="Times New Roman"/>
          <w:szCs w:val="28"/>
          <w:lang w:eastAsia="ru-RU"/>
        </w:rPr>
        <w:t xml:space="preserve">, готовы оказать поддержку как опытным, так и начинающим предпринимателям, от которых мы ждем новых идей и нестандартных решений. </w:t>
      </w:r>
    </w:p>
    <w:p w:rsidR="00D75AF2" w:rsidRPr="00046F52" w:rsidRDefault="00D75AF2" w:rsidP="00D75AF2">
      <w:pPr>
        <w:pStyle w:val="a4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Дальнейшее развитие нашего района во многом зависит от нас с вами!</w:t>
      </w:r>
    </w:p>
    <w:p w:rsidR="00D75AF2" w:rsidRDefault="00D75AF2" w:rsidP="00D75AF2">
      <w:pPr>
        <w:pStyle w:val="a4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:rsidR="00D75AF2" w:rsidRPr="00046F52" w:rsidRDefault="00D75AF2" w:rsidP="00D75AF2">
      <w:pPr>
        <w:pStyle w:val="a4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 xml:space="preserve">Добро пожаловать! </w:t>
      </w:r>
    </w:p>
    <w:p w:rsidR="00D75AF2" w:rsidRPr="00046F52" w:rsidRDefault="00D75AF2" w:rsidP="00D75AF2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07E" w:rsidRDefault="000B607E"/>
    <w:sectPr w:rsidR="000B607E" w:rsidSect="000B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F2"/>
    <w:rsid w:val="000B607E"/>
    <w:rsid w:val="00A1165B"/>
    <w:rsid w:val="00D34940"/>
    <w:rsid w:val="00D7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7E"/>
  </w:style>
  <w:style w:type="paragraph" w:styleId="1">
    <w:name w:val="heading 1"/>
    <w:basedOn w:val="10"/>
    <w:link w:val="11"/>
    <w:uiPriority w:val="9"/>
    <w:qFormat/>
    <w:rsid w:val="00D75AF2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D75AF2"/>
    <w:rPr>
      <w:rFonts w:ascii="Arial Unicode MS" w:eastAsiaTheme="majorEastAsia" w:hAnsi="Arial Unicode MS" w:cstheme="majorBidi"/>
      <w:color w:val="000000" w:themeColor="text1"/>
      <w:sz w:val="28"/>
      <w:szCs w:val="32"/>
    </w:rPr>
  </w:style>
  <w:style w:type="paragraph" w:customStyle="1" w:styleId="10">
    <w:name w:val="Обычный1"/>
    <w:qFormat/>
    <w:rsid w:val="00D75AF2"/>
    <w:pPr>
      <w:widowControl w:val="0"/>
      <w:tabs>
        <w:tab w:val="left" w:pos="708"/>
      </w:tabs>
      <w:suppressAutoHyphens/>
      <w:spacing w:after="0" w:line="100" w:lineRule="atLeast"/>
    </w:pPr>
    <w:rPr>
      <w:rFonts w:ascii="Arial Unicode MS" w:eastAsia="Times New Roman" w:hAnsi="Arial Unicode MS" w:cs="Arial Unicode MS"/>
      <w:color w:val="000000"/>
      <w:sz w:val="24"/>
      <w:szCs w:val="24"/>
      <w:lang w:eastAsia="ru-RU" w:bidi="hi-IN"/>
    </w:rPr>
  </w:style>
  <w:style w:type="paragraph" w:styleId="a3">
    <w:name w:val="Normal (Web)"/>
    <w:basedOn w:val="10"/>
    <w:uiPriority w:val="99"/>
    <w:qFormat/>
    <w:rsid w:val="00D75AF2"/>
    <w:pPr>
      <w:spacing w:before="28" w:after="119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D75AF2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Мартеха СС</dc:creator>
  <cp:lastModifiedBy>Мартеха СС</cp:lastModifiedBy>
  <cp:revision>1</cp:revision>
  <dcterms:created xsi:type="dcterms:W3CDTF">2021-12-29T05:20:00Z</dcterms:created>
  <dcterms:modified xsi:type="dcterms:W3CDTF">2021-12-29T05:20:00Z</dcterms:modified>
</cp:coreProperties>
</file>