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B8" w:rsidRPr="002F70F5" w:rsidRDefault="005131B8" w:rsidP="002F70F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0F5">
        <w:rPr>
          <w:rFonts w:ascii="Times New Roman" w:hAnsi="Times New Roman" w:cs="Times New Roman"/>
          <w:b/>
          <w:sz w:val="28"/>
          <w:szCs w:val="28"/>
        </w:rPr>
        <w:t>Доплата учителям физики и математики</w:t>
      </w:r>
      <w:r w:rsidR="002F70F5" w:rsidRPr="002F70F5">
        <w:rPr>
          <w:rFonts w:ascii="Times New Roman" w:hAnsi="Times New Roman" w:cs="Times New Roman"/>
          <w:b/>
          <w:sz w:val="28"/>
          <w:szCs w:val="28"/>
        </w:rPr>
        <w:t>, прибывшим на работу в сельскую местность</w:t>
      </w:r>
      <w:bookmarkStart w:id="0" w:name="_GoBack"/>
      <w:bookmarkEnd w:id="0"/>
    </w:p>
    <w:p w:rsidR="00F06164" w:rsidRPr="00074A1D" w:rsidRDefault="00074A1D" w:rsidP="00074A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привлечения квалифицированных специалистов в Черниговский муниципальный район по поручению Губернатора Приморского края, учителям (имеющим высшее или среднее профессиональное образование по направлениям подготовки физика, математика) впервые прибывшим (переехавшим) на работу в сельские населенные пункты, либо поселки городского типа Черниговского муниципального района, установлена доплата в виде ежемесячной денежной выплаты в размере 10 000,0 рублей в течении трех лет работы в общеобразовательной организации.</w:t>
      </w:r>
    </w:p>
    <w:sectPr w:rsidR="00F06164" w:rsidRPr="0007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C1"/>
    <w:rsid w:val="000414C1"/>
    <w:rsid w:val="00074A1D"/>
    <w:rsid w:val="002F70F5"/>
    <w:rsid w:val="005131B8"/>
    <w:rsid w:val="00F0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41043-FF42-4477-B119-ABE47AA4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2019-02-19T00:59:00Z</dcterms:created>
  <dcterms:modified xsi:type="dcterms:W3CDTF">2019-02-19T03:39:00Z</dcterms:modified>
</cp:coreProperties>
</file>