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64" w:rsidRPr="00204764" w:rsidRDefault="00204764" w:rsidP="00204764">
      <w:pPr>
        <w:jc w:val="center"/>
        <w:rPr>
          <w:rFonts w:ascii="a_BodoniOrtoTitulNr" w:hAnsi="a_BodoniOrtoTitulNr" w:cs="a_BodoniOrtoTitulNr"/>
          <w:b/>
          <w:sz w:val="28"/>
        </w:rPr>
      </w:pPr>
      <w:r w:rsidRPr="00204764">
        <w:rPr>
          <w:noProof/>
          <w:color w:val="808080"/>
          <w:sz w:val="20"/>
          <w:lang w:eastAsia="ru-RU"/>
        </w:rPr>
        <w:drawing>
          <wp:inline distT="0" distB="0" distL="0" distR="0" wp14:anchorId="064C1082" wp14:editId="2F21F44A">
            <wp:extent cx="583565" cy="70993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64" w:rsidRPr="00204764" w:rsidRDefault="00204764" w:rsidP="00204764">
      <w:pPr>
        <w:ind w:firstLine="567"/>
        <w:jc w:val="center"/>
        <w:rPr>
          <w:rFonts w:ascii="a_BodoniOrtoTitulNr" w:hAnsi="a_BodoniOrtoTitulNr" w:cs="a_BodoniOrtoTitulNr"/>
          <w:b/>
          <w:sz w:val="28"/>
        </w:rPr>
      </w:pPr>
    </w:p>
    <w:p w:rsidR="00204764" w:rsidRPr="00204764" w:rsidRDefault="00204764" w:rsidP="00204764">
      <w:pPr>
        <w:jc w:val="center"/>
        <w:rPr>
          <w:rFonts w:ascii="a_BodoniOrtoTitul" w:hAnsi="a_BodoniOrtoTitul" w:cs="a_BodoniOrtoTitul"/>
          <w:b/>
          <w:bCs/>
          <w:sz w:val="32"/>
          <w:szCs w:val="32"/>
        </w:rPr>
      </w:pPr>
      <w:r w:rsidRPr="00204764">
        <w:rPr>
          <w:rFonts w:ascii="a_BodoniOrtoTitul" w:hAnsi="a_BodoniOrtoTitul" w:cs="a_BodoniOrtoTitul"/>
          <w:b/>
          <w:bCs/>
          <w:sz w:val="32"/>
          <w:szCs w:val="32"/>
        </w:rPr>
        <w:t>ДУМА ЧЕРНИГОВСКОГО РАЙОНА</w:t>
      </w:r>
    </w:p>
    <w:p w:rsidR="00204764" w:rsidRPr="00204764" w:rsidRDefault="00204764" w:rsidP="00204764">
      <w:r w:rsidRPr="00204764">
        <w:t>____________________________________________________________________________</w:t>
      </w:r>
    </w:p>
    <w:p w:rsidR="00204764" w:rsidRPr="00204764" w:rsidRDefault="00204764" w:rsidP="00204764">
      <w:pPr>
        <w:keepNext/>
        <w:numPr>
          <w:ilvl w:val="1"/>
          <w:numId w:val="1"/>
        </w:numPr>
        <w:jc w:val="center"/>
        <w:outlineLvl w:val="1"/>
        <w:rPr>
          <w:rFonts w:ascii="a_BodoniOrtoTitul" w:hAnsi="a_BodoniOrtoTitul" w:cs="a_BodoniOrtoTitul"/>
          <w:b/>
          <w:sz w:val="28"/>
        </w:rPr>
      </w:pPr>
      <w:r w:rsidRPr="00204764">
        <w:rPr>
          <w:rFonts w:ascii="a_BodoniOrtoTitul" w:hAnsi="a_BodoniOrtoTitul" w:cs="a_BodoniOrtoTitul"/>
          <w:b/>
          <w:sz w:val="28"/>
        </w:rPr>
        <w:t>РЕШЕНИЕ</w:t>
      </w:r>
    </w:p>
    <w:p w:rsidR="00204764" w:rsidRPr="00204764" w:rsidRDefault="00204764" w:rsidP="00204764">
      <w:pPr>
        <w:numPr>
          <w:ilvl w:val="0"/>
          <w:numId w:val="1"/>
        </w:numPr>
        <w:jc w:val="right"/>
        <w:rPr>
          <w:bCs/>
          <w:sz w:val="28"/>
          <w:szCs w:val="28"/>
        </w:rPr>
      </w:pPr>
    </w:p>
    <w:p w:rsidR="00204764" w:rsidRPr="00204764" w:rsidRDefault="00204764" w:rsidP="00204764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204764">
        <w:rPr>
          <w:bCs/>
          <w:sz w:val="28"/>
          <w:szCs w:val="28"/>
        </w:rPr>
        <w:t>Принято Думой Черниговского района</w:t>
      </w:r>
    </w:p>
    <w:p w:rsidR="00204764" w:rsidRPr="00204764" w:rsidRDefault="00204764" w:rsidP="00204764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204764">
        <w:rPr>
          <w:bCs/>
          <w:sz w:val="28"/>
          <w:szCs w:val="28"/>
        </w:rPr>
        <w:t>27 ноября 2019 года</w:t>
      </w:r>
    </w:p>
    <w:p w:rsidR="004B6F9F" w:rsidRPr="004B6F9F" w:rsidRDefault="004B6F9F" w:rsidP="004B6F9F">
      <w:pPr>
        <w:rPr>
          <w:b/>
          <w:sz w:val="26"/>
          <w:szCs w:val="26"/>
        </w:rPr>
      </w:pPr>
    </w:p>
    <w:tbl>
      <w:tblPr>
        <w:tblW w:w="15299" w:type="dxa"/>
        <w:tblLayout w:type="fixed"/>
        <w:tblLook w:val="0000" w:firstRow="0" w:lastRow="0" w:firstColumn="0" w:lastColumn="0" w:noHBand="0" w:noVBand="0"/>
      </w:tblPr>
      <w:tblGrid>
        <w:gridCol w:w="5812"/>
        <w:gridCol w:w="4644"/>
        <w:gridCol w:w="4843"/>
      </w:tblGrid>
      <w:tr w:rsidR="004B6F9F" w:rsidRPr="004B6F9F" w:rsidTr="002C5D98">
        <w:tc>
          <w:tcPr>
            <w:tcW w:w="5812" w:type="dxa"/>
          </w:tcPr>
          <w:p w:rsidR="002C5D98" w:rsidRPr="002C5D98" w:rsidRDefault="00B437BD" w:rsidP="002C5D98">
            <w:pPr>
              <w:snapToGrid w:val="0"/>
              <w:spacing w:after="100" w:afterAutospacing="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</w:t>
            </w:r>
            <w:r w:rsidR="002C5D98" w:rsidRPr="002C5D98">
              <w:rPr>
                <w:b/>
                <w:sz w:val="28"/>
                <w:szCs w:val="28"/>
              </w:rPr>
              <w:t>несени</w:t>
            </w:r>
            <w:r>
              <w:rPr>
                <w:b/>
                <w:sz w:val="28"/>
                <w:szCs w:val="28"/>
              </w:rPr>
              <w:t>и</w:t>
            </w:r>
            <w:r w:rsidR="002C5D98" w:rsidRPr="002C5D98">
              <w:rPr>
                <w:b/>
                <w:sz w:val="28"/>
                <w:szCs w:val="28"/>
              </w:rPr>
              <w:t xml:space="preserve"> изменений в Порядок предоставления и расходования </w:t>
            </w:r>
            <w:r w:rsidR="002C5D98" w:rsidRPr="002C5D98">
              <w:rPr>
                <w:b/>
                <w:bCs/>
                <w:sz w:val="28"/>
                <w:szCs w:val="28"/>
              </w:rPr>
              <w:t>иных межбюджетных трансфертов, выделяемых из районного бюджета бюджетам поселений Черниговского района в 2019 году</w:t>
            </w:r>
            <w:r w:rsidR="002C5D98" w:rsidRPr="002C5D98">
              <w:rPr>
                <w:b/>
                <w:bCs/>
                <w:sz w:val="26"/>
                <w:szCs w:val="26"/>
              </w:rPr>
              <w:t xml:space="preserve"> </w:t>
            </w:r>
            <w:r w:rsidR="002C5D98" w:rsidRPr="002C5D98">
              <w:rPr>
                <w:b/>
                <w:bCs/>
                <w:sz w:val="28"/>
                <w:szCs w:val="28"/>
              </w:rPr>
              <w:t>на исполнение Указа Президента Российской Федерации от 7 мая 2012 года №</w:t>
            </w:r>
            <w:r w:rsidR="002C5D98">
              <w:rPr>
                <w:b/>
                <w:bCs/>
                <w:sz w:val="28"/>
                <w:szCs w:val="28"/>
              </w:rPr>
              <w:t xml:space="preserve"> </w:t>
            </w:r>
            <w:r w:rsidR="002C5D98" w:rsidRPr="002C5D98">
              <w:rPr>
                <w:b/>
                <w:bCs/>
                <w:sz w:val="28"/>
                <w:szCs w:val="28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  <w:r>
              <w:rPr>
                <w:b/>
                <w:bCs/>
                <w:sz w:val="28"/>
                <w:szCs w:val="28"/>
              </w:rPr>
              <w:t>, утвержденный р</w:t>
            </w:r>
            <w:r w:rsidRPr="002C5D98">
              <w:rPr>
                <w:b/>
                <w:sz w:val="28"/>
                <w:szCs w:val="28"/>
              </w:rPr>
              <w:t>ешение</w:t>
            </w:r>
            <w:r>
              <w:rPr>
                <w:b/>
                <w:sz w:val="28"/>
                <w:szCs w:val="28"/>
              </w:rPr>
              <w:t>м</w:t>
            </w:r>
            <w:r w:rsidRPr="002C5D98">
              <w:rPr>
                <w:b/>
                <w:sz w:val="28"/>
                <w:szCs w:val="28"/>
              </w:rPr>
              <w:t xml:space="preserve"> Думы Черниговского района от 30.05.2019 № 164-НПА</w:t>
            </w:r>
          </w:p>
          <w:p w:rsidR="004B6F9F" w:rsidRPr="004B6F9F" w:rsidRDefault="004B6F9F" w:rsidP="008C444E">
            <w:pPr>
              <w:snapToGri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44" w:type="dxa"/>
            <w:shd w:val="clear" w:color="auto" w:fill="auto"/>
          </w:tcPr>
          <w:p w:rsidR="004B6F9F" w:rsidRPr="004B6F9F" w:rsidRDefault="004B6F9F" w:rsidP="008C444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43" w:type="dxa"/>
            <w:shd w:val="clear" w:color="auto" w:fill="auto"/>
          </w:tcPr>
          <w:p w:rsidR="004B6F9F" w:rsidRPr="004B6F9F" w:rsidRDefault="004B6F9F" w:rsidP="008C444E">
            <w:pPr>
              <w:snapToGrid w:val="0"/>
              <w:rPr>
                <w:b/>
                <w:sz w:val="26"/>
                <w:szCs w:val="26"/>
              </w:rPr>
            </w:pPr>
          </w:p>
        </w:tc>
      </w:tr>
    </w:tbl>
    <w:p w:rsidR="002C5D98" w:rsidRDefault="002C5D98" w:rsidP="002C5D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98">
        <w:rPr>
          <w:sz w:val="28"/>
          <w:szCs w:val="28"/>
        </w:rPr>
        <w:t xml:space="preserve">На основании статьи 142.4 Бюджетного кодекса Российской Федерации, статьи 14 Решения Думы Черниговского района от 31 марта 2008 г. № 104 «О бюджетном устройстве, бюджетном процессе и межбюджетных отношениях в Черниговском районе», руководствуясь Уставом Черниговского муниципального района </w:t>
      </w:r>
    </w:p>
    <w:p w:rsidR="002C5D98" w:rsidRDefault="002C5D98" w:rsidP="002C5D9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D98" w:rsidRPr="002C5D98" w:rsidRDefault="002C5D98" w:rsidP="002C5D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5D98">
        <w:rPr>
          <w:sz w:val="28"/>
          <w:szCs w:val="28"/>
        </w:rPr>
        <w:t xml:space="preserve">1. </w:t>
      </w:r>
      <w:r w:rsidR="00A80D2F">
        <w:rPr>
          <w:sz w:val="28"/>
          <w:szCs w:val="28"/>
        </w:rPr>
        <w:t xml:space="preserve">Внести в </w:t>
      </w:r>
      <w:r w:rsidRPr="002C5D98">
        <w:rPr>
          <w:sz w:val="28"/>
          <w:szCs w:val="28"/>
        </w:rPr>
        <w:t>Порядок предоставления и расходования иных межбюджетных трансфертов, выделяемых из районного бюджета бюджетам поселений Черниговского района в 2019 году на исполнение Указа Президента Российской Федерации от 7 мая 2012 года №</w:t>
      </w:r>
      <w:r w:rsidR="00A80D2F">
        <w:rPr>
          <w:sz w:val="28"/>
          <w:szCs w:val="28"/>
        </w:rPr>
        <w:t xml:space="preserve"> </w:t>
      </w:r>
      <w:r w:rsidRPr="002C5D98">
        <w:rPr>
          <w:sz w:val="28"/>
          <w:szCs w:val="28"/>
        </w:rPr>
        <w:t xml:space="preserve">597 в части мероприятий, направленных на повышение средней заработной платы работников муниципальных учреждений культуры, утвержденный </w:t>
      </w:r>
      <w:r w:rsidR="00B437BD">
        <w:rPr>
          <w:sz w:val="28"/>
          <w:szCs w:val="28"/>
        </w:rPr>
        <w:t>р</w:t>
      </w:r>
      <w:r w:rsidRPr="002C5D98">
        <w:rPr>
          <w:sz w:val="28"/>
          <w:szCs w:val="28"/>
        </w:rPr>
        <w:t xml:space="preserve">ешением Думы Черниговского районом от 30.05.2019 № 164-НПА </w:t>
      </w:r>
      <w:r w:rsidR="00A80D2F">
        <w:rPr>
          <w:sz w:val="28"/>
          <w:szCs w:val="28"/>
        </w:rPr>
        <w:t>следующие изменения</w:t>
      </w:r>
      <w:r w:rsidRPr="002C5D98">
        <w:rPr>
          <w:sz w:val="28"/>
          <w:szCs w:val="28"/>
        </w:rPr>
        <w:t>:</w:t>
      </w:r>
    </w:p>
    <w:p w:rsid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1.1. Пункт 3 дополнить пунктом 3.1 следующего содержания: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 xml:space="preserve">«Распределение межбюджетных трансфертов осуществляется на основании данных бюджетной отчетности по состоянию на 1 октября 2019 года, представленных поселениями Черниговского района, а также Решений о бюджете поселений Черниговского района на 2019 год и плановый период </w:t>
      </w:r>
      <w:r w:rsidRPr="002C5D98">
        <w:rPr>
          <w:sz w:val="28"/>
          <w:szCs w:val="28"/>
          <w:lang w:eastAsia="ru-RU"/>
        </w:rPr>
        <w:lastRenderedPageBreak/>
        <w:t xml:space="preserve">2020 и 2021 годов, у которых доля первоочередных расходов в объеме доходов i-того поселения Черниговского района составляет более 60 процентов, по следующей формуле: 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Доля первоочередных расходов в объеме доходов i-того поселения Черниговского района определяется по следующей формуле: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 w:rsidRPr="002C5D98">
        <w:rPr>
          <w:sz w:val="28"/>
          <w:szCs w:val="28"/>
          <w:lang w:eastAsia="ru-RU"/>
        </w:rPr>
        <w:t>ДОЛЯi</w:t>
      </w:r>
      <w:proofErr w:type="spellEnd"/>
      <w:r w:rsidRPr="002C5D98">
        <w:rPr>
          <w:sz w:val="28"/>
          <w:szCs w:val="28"/>
          <w:lang w:eastAsia="ru-RU"/>
        </w:rPr>
        <w:t xml:space="preserve"> = (</w:t>
      </w:r>
      <w:proofErr w:type="spellStart"/>
      <w:r w:rsidRPr="002C5D98">
        <w:rPr>
          <w:sz w:val="28"/>
          <w:szCs w:val="28"/>
          <w:lang w:eastAsia="ru-RU"/>
        </w:rPr>
        <w:t>КУi</w:t>
      </w:r>
      <w:proofErr w:type="spellEnd"/>
      <w:r w:rsidRPr="002C5D98">
        <w:rPr>
          <w:sz w:val="28"/>
          <w:szCs w:val="28"/>
          <w:lang w:eastAsia="ru-RU"/>
        </w:rPr>
        <w:t xml:space="preserve"> + </w:t>
      </w:r>
      <w:proofErr w:type="spellStart"/>
      <w:r w:rsidRPr="002C5D98">
        <w:rPr>
          <w:sz w:val="28"/>
          <w:szCs w:val="28"/>
          <w:lang w:eastAsia="ru-RU"/>
        </w:rPr>
        <w:t>ЗПi</w:t>
      </w:r>
      <w:proofErr w:type="spellEnd"/>
      <w:r w:rsidRPr="002C5D98">
        <w:rPr>
          <w:sz w:val="28"/>
          <w:szCs w:val="28"/>
          <w:lang w:eastAsia="ru-RU"/>
        </w:rPr>
        <w:t>) / Д i, где: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 w:rsidRPr="002C5D98">
        <w:rPr>
          <w:sz w:val="28"/>
          <w:szCs w:val="28"/>
          <w:lang w:eastAsia="ru-RU"/>
        </w:rPr>
        <w:t>КУi</w:t>
      </w:r>
      <w:proofErr w:type="spellEnd"/>
      <w:r w:rsidRPr="002C5D98">
        <w:rPr>
          <w:sz w:val="28"/>
          <w:szCs w:val="28"/>
          <w:lang w:eastAsia="ru-RU"/>
        </w:rPr>
        <w:t xml:space="preserve"> – фактические расходы i-того поселения Черниговского района на оплату коммунальных услуг, потребляемых всеми типами муниципальных учреждений, по данным бюджетной отчётности на 1 октября 2019 года;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 w:rsidRPr="002C5D98">
        <w:rPr>
          <w:sz w:val="28"/>
          <w:szCs w:val="28"/>
          <w:lang w:eastAsia="ru-RU"/>
        </w:rPr>
        <w:t>ЗПi</w:t>
      </w:r>
      <w:proofErr w:type="spellEnd"/>
      <w:r w:rsidRPr="002C5D98">
        <w:rPr>
          <w:sz w:val="28"/>
          <w:szCs w:val="28"/>
          <w:lang w:eastAsia="ru-RU"/>
        </w:rPr>
        <w:t xml:space="preserve"> - фактические расходы i-того поселения Черниговского района за счет собственных средств бюджета Черниговского района по выплате заработной платы работникам муниципальных учреждений и начислениям на выплаты по оплате труда работников муниципальных учреждений по данным бюджетной отчетности на 1 октября 2019 года;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Д i – кассовое исполнение по доходам бюджета i-того поселения Черниговского района на 1 октября 2019 года (налоговые и неналоговые доходы, нецелевые межбюджетные трансферты (дотация на выравнивание бюджетной обеспеченности Черниговского района, дотация на выравнивание бюджетной обеспеченности поселений, 3/4 от годового объема остатков средств на едином счете бюджета i-того поселения Черниговского района на начало текущего финансового года, за исключением целевых средств и остатков средств дорожного фонда по данным муниципальных образований Приморского края).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Распределение межбюджетных трансфертов на поддержку мер по обеспечению сбалансированности бюджетов поселений в 2019 году производится по следующей формуле: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 w:rsidRPr="002C5D98">
        <w:rPr>
          <w:sz w:val="28"/>
          <w:szCs w:val="28"/>
          <w:lang w:eastAsia="ru-RU"/>
        </w:rPr>
        <w:t>ДОТi</w:t>
      </w:r>
      <w:proofErr w:type="spellEnd"/>
      <w:r w:rsidRPr="002C5D98">
        <w:rPr>
          <w:sz w:val="28"/>
          <w:szCs w:val="28"/>
          <w:lang w:eastAsia="ru-RU"/>
        </w:rPr>
        <w:t xml:space="preserve"> =((</w:t>
      </w:r>
      <w:proofErr w:type="spellStart"/>
      <w:r w:rsidRPr="002C5D98">
        <w:rPr>
          <w:sz w:val="28"/>
          <w:szCs w:val="28"/>
          <w:lang w:eastAsia="ru-RU"/>
        </w:rPr>
        <w:t>ЗПi+ЗКi+КУi</w:t>
      </w:r>
      <w:proofErr w:type="spellEnd"/>
      <w:r w:rsidRPr="002C5D98">
        <w:rPr>
          <w:sz w:val="28"/>
          <w:szCs w:val="28"/>
          <w:lang w:eastAsia="ru-RU"/>
        </w:rPr>
        <w:t>)/0,60 - Д i) / Σ((</w:t>
      </w:r>
      <w:proofErr w:type="spellStart"/>
      <w:r w:rsidRPr="002C5D98">
        <w:rPr>
          <w:sz w:val="28"/>
          <w:szCs w:val="28"/>
          <w:lang w:eastAsia="ru-RU"/>
        </w:rPr>
        <w:t>ЗПi+ЗКi+КУi</w:t>
      </w:r>
      <w:proofErr w:type="spellEnd"/>
      <w:r w:rsidRPr="002C5D98">
        <w:rPr>
          <w:sz w:val="28"/>
          <w:szCs w:val="28"/>
          <w:lang w:eastAsia="ru-RU"/>
        </w:rPr>
        <w:t xml:space="preserve">)/0,60 - Д i) * I, где:    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 w:rsidRPr="002C5D98">
        <w:rPr>
          <w:sz w:val="28"/>
          <w:szCs w:val="28"/>
          <w:lang w:eastAsia="ru-RU"/>
        </w:rPr>
        <w:t>ДОТi</w:t>
      </w:r>
      <w:proofErr w:type="spellEnd"/>
      <w:r w:rsidRPr="002C5D98">
        <w:rPr>
          <w:sz w:val="28"/>
          <w:szCs w:val="28"/>
          <w:lang w:eastAsia="ru-RU"/>
        </w:rPr>
        <w:t xml:space="preserve"> – размер МБТ бюджету i - того поселения Черниговского района;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 w:rsidRPr="002C5D98">
        <w:rPr>
          <w:sz w:val="28"/>
          <w:szCs w:val="28"/>
          <w:lang w:eastAsia="ru-RU"/>
        </w:rPr>
        <w:t>ЗКi</w:t>
      </w:r>
      <w:proofErr w:type="spellEnd"/>
      <w:r w:rsidRPr="002C5D98">
        <w:rPr>
          <w:sz w:val="28"/>
          <w:szCs w:val="28"/>
          <w:lang w:eastAsia="ru-RU"/>
        </w:rPr>
        <w:t xml:space="preserve"> - кредиторская задолженность i-того поселения Черниговского района по данным бюджетной отчетности на 1 октября 2019 года; 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I - сумма распределяемых межбюджетных трансфертов для Черниговского района на иные меры по обеспечению сбалансированности бюджета муниципального образования;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0,60 – доля первоочередных расходов в объеме доходов поселений Черниговского района.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 xml:space="preserve">Распределение межбюджетных трансфертов бюджетам поселений производится по следующей формуле: 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ДОТ1i =</w:t>
      </w:r>
      <w:proofErr w:type="spellStart"/>
      <w:r w:rsidRPr="002C5D98">
        <w:rPr>
          <w:sz w:val="28"/>
          <w:szCs w:val="28"/>
          <w:lang w:eastAsia="ru-RU"/>
        </w:rPr>
        <w:t>Fi</w:t>
      </w:r>
      <w:proofErr w:type="spellEnd"/>
      <w:r w:rsidRPr="002C5D98">
        <w:rPr>
          <w:sz w:val="28"/>
          <w:szCs w:val="28"/>
          <w:lang w:eastAsia="ru-RU"/>
        </w:rPr>
        <w:t xml:space="preserve">/ </w:t>
      </w:r>
      <w:proofErr w:type="spellStart"/>
      <w:r w:rsidRPr="002C5D98">
        <w:rPr>
          <w:sz w:val="28"/>
          <w:szCs w:val="28"/>
          <w:lang w:eastAsia="ru-RU"/>
        </w:rPr>
        <w:t>ΣFi</w:t>
      </w:r>
      <w:proofErr w:type="spellEnd"/>
      <w:r w:rsidRPr="002C5D98">
        <w:rPr>
          <w:sz w:val="28"/>
          <w:szCs w:val="28"/>
          <w:lang w:eastAsia="ru-RU"/>
        </w:rPr>
        <w:t>*</w:t>
      </w:r>
      <w:proofErr w:type="spellStart"/>
      <w:r w:rsidRPr="002C5D98">
        <w:rPr>
          <w:sz w:val="28"/>
          <w:szCs w:val="28"/>
          <w:lang w:eastAsia="ru-RU"/>
        </w:rPr>
        <w:t>Ii</w:t>
      </w:r>
      <w:proofErr w:type="spellEnd"/>
      <w:r w:rsidRPr="002C5D98">
        <w:rPr>
          <w:sz w:val="28"/>
          <w:szCs w:val="28"/>
          <w:lang w:eastAsia="ru-RU"/>
        </w:rPr>
        <w:t>, где: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ДОТ1i – размер межбюджетных трансфертов бюджету i - того поселения Черниговского района;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 w:rsidRPr="002C5D98">
        <w:rPr>
          <w:sz w:val="28"/>
          <w:szCs w:val="28"/>
          <w:lang w:eastAsia="ru-RU"/>
        </w:rPr>
        <w:t>Fi</w:t>
      </w:r>
      <w:proofErr w:type="spellEnd"/>
      <w:r w:rsidRPr="002C5D98">
        <w:rPr>
          <w:sz w:val="28"/>
          <w:szCs w:val="28"/>
          <w:lang w:eastAsia="ru-RU"/>
        </w:rPr>
        <w:t xml:space="preserve"> -численность работников учреждений культуры на 2019 год i-того поселения Черниговского района (по данным штатных расписаний учреждений культуры на 2019 год);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 w:rsidRPr="002C5D98">
        <w:rPr>
          <w:sz w:val="28"/>
          <w:szCs w:val="28"/>
          <w:lang w:eastAsia="ru-RU"/>
        </w:rPr>
        <w:lastRenderedPageBreak/>
        <w:t>Ii</w:t>
      </w:r>
      <w:proofErr w:type="spellEnd"/>
      <w:r w:rsidRPr="002C5D98">
        <w:rPr>
          <w:sz w:val="28"/>
          <w:szCs w:val="28"/>
          <w:lang w:eastAsia="ru-RU"/>
        </w:rPr>
        <w:t xml:space="preserve"> - объем распределяемых межбюджетных трансфертов для поселений Черниговского района на иные меры по обеспечению сбалансированности бюджетов.».</w:t>
      </w:r>
    </w:p>
    <w:p w:rsidR="002C5D98" w:rsidRDefault="002C5D98" w:rsidP="002C5D98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2C5D98" w:rsidRPr="002C5D98" w:rsidRDefault="002C5D98" w:rsidP="002C5D98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  <w:r w:rsidRPr="002C5D98">
        <w:rPr>
          <w:sz w:val="28"/>
          <w:szCs w:val="28"/>
          <w:lang w:eastAsia="ru-RU"/>
        </w:rPr>
        <w:t>1.2.   Пункт 8 дополнить пунктом 8.1 следующего содержания:</w:t>
      </w:r>
      <w:r w:rsidRPr="002C5D98">
        <w:rPr>
          <w:kern w:val="1"/>
          <w:sz w:val="28"/>
          <w:szCs w:val="28"/>
        </w:rPr>
        <w:t xml:space="preserve"> 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kern w:val="1"/>
          <w:sz w:val="28"/>
          <w:szCs w:val="28"/>
        </w:rPr>
        <w:t>«</w:t>
      </w:r>
      <w:r w:rsidRPr="002C5D98">
        <w:rPr>
          <w:sz w:val="28"/>
          <w:szCs w:val="28"/>
          <w:lang w:eastAsia="ru-RU"/>
        </w:rPr>
        <w:t>Для получения межбюджетных трансфертов уполномоченный орган поселения в срок 05 декабря текущего финансового года предоставляет в финансовое управление следующие документы: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1) заявление о предоставлении межбюджетных трансфертов (далее - заявление);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2) выписку из муниципального правового акта о бюджете поселения на текущий финансовый год (на текущий финансовый год и плановый период), предусматривающего бюджетные ассигнования на оплату труда работников учреждений культуры.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2C5D98">
        <w:rPr>
          <w:sz w:val="28"/>
          <w:szCs w:val="28"/>
          <w:lang w:eastAsia="ru-RU"/>
        </w:rPr>
        <w:t>1.3.   Пункт 9 изложить в следующей редакции: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2C5D98">
        <w:rPr>
          <w:sz w:val="28"/>
          <w:szCs w:val="28"/>
          <w:lang w:eastAsia="ru-RU"/>
        </w:rPr>
        <w:t>«Перечисление межбюджетных трансфертов в бюджеты поселений осуществляется в размере 100 процентов от распределенных согласно пункту 3, 3.1 настоящего Порядка дотаций - в течение 20 рабочих дней со дня поступления в бюджет Черниговского района из краевого бюджета средств дотации на поддержку мер по обеспечению сбалансированности бюджета муниципального образования.».</w:t>
      </w:r>
    </w:p>
    <w:p w:rsidR="002C5D98" w:rsidRPr="002C5D98" w:rsidRDefault="002C5D98" w:rsidP="002C5D9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C5D98" w:rsidRPr="002C5D98" w:rsidRDefault="002C5D98" w:rsidP="002C5D98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C5D98">
        <w:rPr>
          <w:rFonts w:eastAsia="Arial"/>
          <w:sz w:val="28"/>
          <w:szCs w:val="28"/>
          <w:lang w:eastAsia="zh-CN"/>
        </w:rPr>
        <w:t xml:space="preserve">2. Настоящее Решение вступает в силу с момента официального опубликования в «Вестнике нормативных правовых актов Черниговского района» приложении к газете «Новое время». </w:t>
      </w:r>
      <w:r w:rsidRPr="002C5D98">
        <w:rPr>
          <w:sz w:val="28"/>
          <w:szCs w:val="28"/>
          <w:lang w:eastAsia="zh-CN"/>
        </w:rPr>
        <w:t xml:space="preserve">       </w:t>
      </w:r>
    </w:p>
    <w:p w:rsidR="004B6F9F" w:rsidRDefault="004B6F9F" w:rsidP="004B6F9F">
      <w:pPr>
        <w:spacing w:line="276" w:lineRule="auto"/>
        <w:ind w:firstLine="708"/>
        <w:jc w:val="both"/>
        <w:rPr>
          <w:sz w:val="26"/>
          <w:szCs w:val="26"/>
        </w:rPr>
      </w:pPr>
    </w:p>
    <w:p w:rsidR="002C5D98" w:rsidRDefault="002C5D98" w:rsidP="004B6F9F">
      <w:pPr>
        <w:spacing w:line="276" w:lineRule="auto"/>
        <w:ind w:firstLine="708"/>
        <w:jc w:val="both"/>
        <w:rPr>
          <w:sz w:val="26"/>
          <w:szCs w:val="26"/>
        </w:rPr>
      </w:pPr>
    </w:p>
    <w:p w:rsidR="002C5D98" w:rsidRPr="004B6F9F" w:rsidRDefault="002C5D98" w:rsidP="004B6F9F">
      <w:pPr>
        <w:spacing w:line="276" w:lineRule="auto"/>
        <w:ind w:firstLine="708"/>
        <w:jc w:val="both"/>
        <w:rPr>
          <w:sz w:val="26"/>
          <w:szCs w:val="26"/>
        </w:rPr>
      </w:pPr>
    </w:p>
    <w:p w:rsidR="004B6F9F" w:rsidRPr="002C5D98" w:rsidRDefault="004B6F9F" w:rsidP="004B6F9F">
      <w:pPr>
        <w:jc w:val="both"/>
        <w:rPr>
          <w:sz w:val="28"/>
          <w:szCs w:val="28"/>
        </w:rPr>
      </w:pPr>
      <w:r w:rsidRPr="002C5D98">
        <w:rPr>
          <w:sz w:val="28"/>
          <w:szCs w:val="28"/>
        </w:rPr>
        <w:t>Глава Черниговского района</w:t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</w:r>
      <w:r w:rsidRPr="002C5D98">
        <w:rPr>
          <w:sz w:val="28"/>
          <w:szCs w:val="28"/>
        </w:rPr>
        <w:tab/>
        <w:t>В.Н. Сёмкин</w:t>
      </w:r>
    </w:p>
    <w:p w:rsidR="002C5D98" w:rsidRDefault="002C5D98" w:rsidP="004B6F9F">
      <w:pPr>
        <w:jc w:val="both"/>
        <w:rPr>
          <w:sz w:val="28"/>
          <w:szCs w:val="28"/>
        </w:rPr>
      </w:pPr>
    </w:p>
    <w:p w:rsidR="004B6F9F" w:rsidRPr="002C5D98" w:rsidRDefault="00204764" w:rsidP="004B6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4B6F9F" w:rsidRPr="002C5D98">
        <w:rPr>
          <w:sz w:val="28"/>
          <w:szCs w:val="28"/>
        </w:rPr>
        <w:t>2019 года</w:t>
      </w:r>
    </w:p>
    <w:p w:rsidR="004B6F9F" w:rsidRPr="002C5D98" w:rsidRDefault="004B6F9F" w:rsidP="004B6F9F">
      <w:pPr>
        <w:jc w:val="both"/>
        <w:rPr>
          <w:color w:val="000000"/>
          <w:spacing w:val="-5"/>
          <w:sz w:val="28"/>
          <w:szCs w:val="28"/>
        </w:rPr>
      </w:pPr>
      <w:r w:rsidRPr="002C5D98">
        <w:rPr>
          <w:sz w:val="28"/>
          <w:szCs w:val="28"/>
        </w:rPr>
        <w:t xml:space="preserve">№ </w:t>
      </w:r>
      <w:r w:rsidR="00204764">
        <w:rPr>
          <w:sz w:val="28"/>
          <w:szCs w:val="28"/>
        </w:rPr>
        <w:t>191</w:t>
      </w:r>
      <w:bookmarkStart w:id="0" w:name="_GoBack"/>
      <w:bookmarkEnd w:id="0"/>
      <w:r w:rsidRPr="002C5D98">
        <w:rPr>
          <w:sz w:val="28"/>
          <w:szCs w:val="28"/>
        </w:rPr>
        <w:t>-НПА</w:t>
      </w: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2C5D98" w:rsidRDefault="002C5D98" w:rsidP="004B6F9F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sectPr w:rsidR="002C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Bookman Old Style"/>
    <w:charset w:val="CC"/>
    <w:family w:val="roman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8A"/>
    <w:rsid w:val="001F7A8A"/>
    <w:rsid w:val="00204764"/>
    <w:rsid w:val="002C5D98"/>
    <w:rsid w:val="002D2A25"/>
    <w:rsid w:val="004B6F9F"/>
    <w:rsid w:val="006C3310"/>
    <w:rsid w:val="00A80D2F"/>
    <w:rsid w:val="00B437BD"/>
    <w:rsid w:val="00F7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0476-3D41-420D-BD2F-DFA69CD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6F9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F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аголовок1"/>
    <w:basedOn w:val="a"/>
    <w:next w:val="a3"/>
    <w:rsid w:val="004B6F9F"/>
    <w:pPr>
      <w:jc w:val="center"/>
    </w:pPr>
    <w:rPr>
      <w:sz w:val="28"/>
    </w:rPr>
  </w:style>
  <w:style w:type="paragraph" w:customStyle="1" w:styleId="a4">
    <w:name w:val="Стиль в законе"/>
    <w:basedOn w:val="a"/>
    <w:rsid w:val="004B6F9F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3">
    <w:name w:val="Body Text"/>
    <w:basedOn w:val="a"/>
    <w:link w:val="a5"/>
    <w:uiPriority w:val="99"/>
    <w:semiHidden/>
    <w:unhideWhenUsed/>
    <w:rsid w:val="004B6F9F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4B6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4B6F9F"/>
    <w:pPr>
      <w:spacing w:before="280" w:after="280"/>
    </w:pPr>
    <w:rPr>
      <w:color w:val="000039"/>
    </w:rPr>
  </w:style>
  <w:style w:type="paragraph" w:customStyle="1" w:styleId="ConsPlusNormal">
    <w:name w:val="ConsPlusNormal"/>
    <w:rsid w:val="004B6F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7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Нина И. Абакуменко</cp:lastModifiedBy>
  <cp:revision>4</cp:revision>
  <cp:lastPrinted>2019-11-19T23:41:00Z</cp:lastPrinted>
  <dcterms:created xsi:type="dcterms:W3CDTF">2019-11-19T05:33:00Z</dcterms:created>
  <dcterms:modified xsi:type="dcterms:W3CDTF">2019-11-26T23:58:00Z</dcterms:modified>
</cp:coreProperties>
</file>